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3092" w:leftChars="0" w:hanging="3092" w:hangingChars="700"/>
        <w:jc w:val="both"/>
        <w:textAlignment w:val="auto"/>
        <w:rPr>
          <w:rFonts w:hint="eastAsia" w:ascii="方正小标宋简体" w:hAnsi="方正小标宋简体" w:eastAsia="方正小标宋简体" w:cs="方正小标宋简体"/>
          <w:b/>
          <w:bCs/>
          <w:color w:val="auto"/>
          <w:sz w:val="44"/>
          <w:szCs w:val="44"/>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中共平顶山市委市直机关工委</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pacing w:val="-20"/>
          <w:sz w:val="44"/>
          <w:szCs w:val="44"/>
          <w:lang w:eastAsia="zh-CN"/>
        </w:rPr>
      </w:pPr>
      <w:r>
        <w:rPr>
          <w:rFonts w:hint="eastAsia" w:ascii="方正小标宋简体" w:hAnsi="方正小标宋简体" w:eastAsia="方正小标宋简体" w:cs="方正小标宋简体"/>
          <w:spacing w:val="-20"/>
          <w:sz w:val="44"/>
          <w:szCs w:val="44"/>
          <w:lang w:eastAsia="zh-CN"/>
        </w:rPr>
        <w:t>关于市委巡察组巡察反馈意见整改情况的通报</w:t>
      </w:r>
    </w:p>
    <w:p>
      <w:pPr>
        <w:pStyle w:val="2"/>
        <w:rPr>
          <w:rFonts w:hint="eastAsia" w:ascii="仿宋_GB2312" w:hAnsi="仿宋_GB2312" w:eastAsia="仿宋_GB2312" w:cs="仿宋_GB2312"/>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2019年5月17日至6月30日，</w:t>
      </w:r>
      <w:r>
        <w:rPr>
          <w:rFonts w:hint="eastAsia" w:ascii="仿宋_GB2312" w:hAnsi="仿宋_GB2312" w:eastAsia="仿宋_GB2312" w:cs="仿宋_GB2312"/>
          <w:color w:val="auto"/>
          <w:sz w:val="32"/>
          <w:szCs w:val="32"/>
          <w:lang w:eastAsia="zh-CN"/>
        </w:rPr>
        <w:t>市委第二巡察组对市直机关工委开展了常规巡察，</w:t>
      </w:r>
      <w:r>
        <w:rPr>
          <w:rFonts w:hint="eastAsia" w:ascii="仿宋_GB2312" w:hAnsi="仿宋_GB2312" w:eastAsia="仿宋_GB2312" w:cs="仿宋_GB2312"/>
          <w:color w:val="auto"/>
          <w:sz w:val="32"/>
          <w:szCs w:val="32"/>
          <w:lang w:val="en-US" w:eastAsia="zh-CN"/>
        </w:rPr>
        <w:t>7月26日，</w:t>
      </w:r>
      <w:r>
        <w:rPr>
          <w:rFonts w:hint="eastAsia" w:ascii="仿宋_GB2312" w:hAnsi="仿宋_GB2312" w:eastAsia="仿宋_GB2312" w:cs="仿宋_GB2312"/>
          <w:color w:val="auto"/>
          <w:sz w:val="32"/>
          <w:szCs w:val="32"/>
          <w:lang w:eastAsia="zh-CN"/>
        </w:rPr>
        <w:t>反馈了巡察意见；</w:t>
      </w:r>
      <w:r>
        <w:rPr>
          <w:rFonts w:hint="eastAsia" w:ascii="仿宋_GB2312" w:hAnsi="仿宋_GB2312" w:eastAsia="仿宋_GB2312" w:cs="仿宋_GB2312"/>
          <w:color w:val="auto"/>
          <w:sz w:val="32"/>
          <w:szCs w:val="32"/>
          <w:lang w:val="en-US" w:eastAsia="zh-CN"/>
        </w:rPr>
        <w:t>2020年1月7日至8日，又进行了巡察整改情况督查，要求深化整改、扩大成果。市直机关工委对巡察整改工作高度重视，拉单子、建台账、明责任、定措施，全力做好“巡察整改后半篇文章”，</w:t>
      </w:r>
      <w:r>
        <w:rPr>
          <w:rFonts w:hint="eastAsia" w:ascii="仿宋_GB2312" w:hAnsi="仿宋_GB2312" w:eastAsia="仿宋_GB2312" w:cs="仿宋_GB2312"/>
          <w:color w:val="auto"/>
          <w:sz w:val="32"/>
          <w:szCs w:val="32"/>
          <w:lang w:eastAsia="zh-CN"/>
        </w:rPr>
        <w:t>做到事事有回音，件件有落实</w:t>
      </w:r>
      <w:r>
        <w:rPr>
          <w:rFonts w:hint="eastAsia" w:ascii="仿宋_GB2312" w:hAnsi="仿宋_GB2312" w:eastAsia="仿宋_GB2312" w:cs="仿宋_GB2312"/>
          <w:color w:val="auto"/>
          <w:sz w:val="32"/>
          <w:szCs w:val="32"/>
          <w:lang w:val="en-US" w:eastAsia="zh-CN"/>
        </w:rPr>
        <w:t>。按照党务公开原则和巡察工作要求，现将巡察整改落实情况予以公布。</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一、关于“领导市直单位机关党建工作不够到位”方面的整改情况</w:t>
      </w:r>
    </w:p>
    <w:p>
      <w:pPr>
        <w:keepNext w:val="0"/>
        <w:keepLines w:val="0"/>
        <w:pageBreakBefore w:val="0"/>
        <w:widowControl w:val="0"/>
        <w:tabs>
          <w:tab w:val="left" w:pos="3547"/>
        </w:tabs>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（一）针对“</w:t>
      </w:r>
      <w:r>
        <w:rPr>
          <w:rFonts w:hint="eastAsia" w:ascii="楷体_GB2312" w:hAnsi="楷体_GB2312" w:eastAsia="楷体_GB2312" w:cs="楷体_GB2312"/>
          <w:b/>
          <w:bCs/>
          <w:color w:val="auto"/>
          <w:sz w:val="32"/>
          <w:szCs w:val="32"/>
          <w:lang w:eastAsia="zh-CN"/>
        </w:rPr>
        <w:t>机关党建工作谋划推进不够有力”的问题，采取</w:t>
      </w:r>
      <w:r>
        <w:rPr>
          <w:rFonts w:hint="eastAsia" w:ascii="楷体_GB2312" w:hAnsi="楷体_GB2312" w:eastAsia="楷体_GB2312" w:cs="楷体_GB2312"/>
          <w:b/>
          <w:bCs/>
          <w:color w:val="auto"/>
          <w:sz w:val="32"/>
          <w:szCs w:val="32"/>
          <w:lang w:val="en-US" w:eastAsia="zh-CN"/>
        </w:rPr>
        <w:t>5项措施进行整改。</w:t>
      </w:r>
      <w:r>
        <w:rPr>
          <w:rFonts w:hint="eastAsia" w:ascii="仿宋_GB2312" w:hAnsi="仿宋_GB2312" w:eastAsia="仿宋_GB2312" w:cs="仿宋_GB2312"/>
          <w:b/>
          <w:bCs/>
          <w:color w:val="auto"/>
          <w:sz w:val="32"/>
          <w:szCs w:val="32"/>
          <w:lang w:val="en-US" w:eastAsia="zh-CN"/>
        </w:rPr>
        <w:t>一是主动对标对表，加强研究谋划。</w:t>
      </w:r>
      <w:r>
        <w:rPr>
          <w:rFonts w:hint="eastAsia" w:ascii="仿宋_GB2312" w:hAnsi="仿宋_GB2312" w:eastAsia="仿宋_GB2312" w:cs="仿宋_GB2312"/>
          <w:color w:val="auto"/>
          <w:sz w:val="32"/>
          <w:szCs w:val="32"/>
          <w:lang w:val="en-US" w:eastAsia="zh-CN"/>
        </w:rPr>
        <w:t>以习近平总书记关于机关党的建设重要讲话精神为总航标、总遵循，</w:t>
      </w:r>
      <w:r>
        <w:rPr>
          <w:rFonts w:hint="eastAsia" w:ascii="仿宋_GB2312" w:hAnsi="仿宋_GB2312" w:eastAsia="仿宋_GB2312" w:cs="仿宋_GB2312"/>
          <w:color w:val="auto"/>
          <w:sz w:val="32"/>
          <w:szCs w:val="32"/>
          <w:lang w:eastAsia="zh-CN"/>
        </w:rPr>
        <w:t>加强对市直机关党建工作的谋划指导，</w:t>
      </w:r>
      <w:r>
        <w:rPr>
          <w:rFonts w:hint="eastAsia" w:ascii="仿宋_GB2312" w:hAnsi="仿宋_GB2312" w:eastAsia="仿宋_GB2312" w:cs="仿宋_GB2312"/>
          <w:color w:val="auto"/>
          <w:sz w:val="32"/>
          <w:szCs w:val="32"/>
          <w:lang w:val="en-US" w:eastAsia="zh-CN"/>
        </w:rPr>
        <w:t>制定下发通知，推动市直机关先学一步、学深一层，先动起来、先改起来。</w:t>
      </w:r>
      <w:r>
        <w:rPr>
          <w:rFonts w:hint="eastAsia" w:ascii="仿宋_GB2312" w:hAnsi="仿宋_GB2312" w:eastAsia="仿宋_GB2312" w:cs="仿宋_GB2312"/>
          <w:b/>
          <w:bCs/>
          <w:color w:val="auto"/>
          <w:sz w:val="32"/>
          <w:szCs w:val="32"/>
          <w:lang w:val="en-US" w:eastAsia="zh-CN"/>
        </w:rPr>
        <w:t>二是聚焦存在问题，抓好专项整治。</w:t>
      </w:r>
      <w:r>
        <w:rPr>
          <w:rFonts w:hint="eastAsia" w:ascii="仿宋_GB2312" w:hAnsi="仿宋_GB2312" w:eastAsia="仿宋_GB2312" w:cs="仿宋_GB2312"/>
          <w:color w:val="auto"/>
          <w:sz w:val="32"/>
          <w:szCs w:val="32"/>
          <w:lang w:val="en-US" w:eastAsia="zh-CN"/>
        </w:rPr>
        <w:t>结合“不忘初心、牢记使命”主题教育，从</w:t>
      </w:r>
      <w:r>
        <w:rPr>
          <w:rFonts w:hint="eastAsia" w:ascii="仿宋_GB2312" w:hAnsi="仿宋_GB2312" w:eastAsia="仿宋_GB2312" w:cs="仿宋_GB2312"/>
          <w:color w:val="auto"/>
          <w:sz w:val="32"/>
          <w:szCs w:val="32"/>
          <w:lang w:eastAsia="zh-CN"/>
        </w:rPr>
        <w:t>“两个维护”、理论学习、基层基础、正风肃纪、主体责任等</w:t>
      </w:r>
      <w:r>
        <w:rPr>
          <w:rFonts w:hint="eastAsia" w:ascii="仿宋_GB2312" w:hAnsi="仿宋_GB2312" w:eastAsia="仿宋_GB2312" w:cs="仿宋_GB2312"/>
          <w:color w:val="auto"/>
          <w:sz w:val="32"/>
          <w:szCs w:val="32"/>
          <w:lang w:val="en-US" w:eastAsia="zh-CN"/>
        </w:rPr>
        <w:t>5个</w:t>
      </w:r>
      <w:r>
        <w:rPr>
          <w:rFonts w:hint="eastAsia" w:ascii="仿宋_GB2312" w:hAnsi="仿宋_GB2312" w:eastAsia="仿宋_GB2312" w:cs="仿宋_GB2312"/>
          <w:color w:val="auto"/>
          <w:sz w:val="32"/>
          <w:szCs w:val="32"/>
          <w:lang w:eastAsia="zh-CN"/>
        </w:rPr>
        <w:t>方面认真检视，</w:t>
      </w:r>
      <w:r>
        <w:rPr>
          <w:rFonts w:hint="eastAsia" w:ascii="仿宋_GB2312" w:hAnsi="仿宋_GB2312" w:eastAsia="仿宋_GB2312" w:cs="仿宋_GB2312"/>
          <w:color w:val="auto"/>
          <w:sz w:val="32"/>
          <w:szCs w:val="32"/>
          <w:lang w:val="en-US" w:eastAsia="zh-CN"/>
        </w:rPr>
        <w:t>开展机关党</w:t>
      </w:r>
      <w:r>
        <w:rPr>
          <w:rFonts w:hint="eastAsia" w:ascii="仿宋_GB2312" w:hAnsi="仿宋_GB2312" w:eastAsia="仿宋_GB2312" w:cs="仿宋_GB2312"/>
          <w:b w:val="0"/>
          <w:bCs w:val="0"/>
          <w:color w:val="auto"/>
          <w:sz w:val="32"/>
          <w:szCs w:val="32"/>
          <w:lang w:val="en-US" w:eastAsia="zh-CN"/>
        </w:rPr>
        <w:t>建“灯下黑”问题集中整治</w:t>
      </w:r>
      <w:r>
        <w:rPr>
          <w:rFonts w:hint="eastAsia" w:ascii="仿宋_GB2312" w:hAnsi="仿宋_GB2312" w:eastAsia="仿宋_GB2312" w:cs="仿宋_GB2312"/>
          <w:color w:val="000000"/>
          <w:sz w:val="32"/>
          <w:szCs w:val="32"/>
        </w:rPr>
        <w:t>，采取责任制、项目化、群众满意度“三个倒逼”的办法，推动各</w:t>
      </w:r>
      <w:r>
        <w:rPr>
          <w:rFonts w:hint="eastAsia" w:ascii="仿宋_GB2312" w:hAnsi="仿宋_GB2312" w:eastAsia="仿宋_GB2312" w:cs="仿宋_GB2312"/>
          <w:color w:val="000000"/>
          <w:spacing w:val="-4"/>
          <w:sz w:val="32"/>
          <w:szCs w:val="32"/>
        </w:rPr>
        <w:t>单位认真理账、明码结账。</w:t>
      </w:r>
      <w:r>
        <w:rPr>
          <w:rFonts w:hint="eastAsia" w:ascii="仿宋_GB2312" w:hAnsi="仿宋_GB2312" w:eastAsia="仿宋_GB2312" w:cs="仿宋_GB2312"/>
          <w:sz w:val="32"/>
          <w:szCs w:val="32"/>
          <w:lang w:val="en-US" w:eastAsia="zh-CN"/>
        </w:rPr>
        <w:t>省委第五调研督导组对我市机关党建“灯下黑”问题专项整治</w:t>
      </w:r>
      <w:r>
        <w:rPr>
          <w:rFonts w:hint="eastAsia" w:ascii="仿宋_GB2312" w:hAnsi="仿宋_GB2312" w:eastAsia="仿宋_GB2312" w:cs="仿宋_GB2312"/>
          <w:sz w:val="32"/>
          <w:szCs w:val="32"/>
          <w:lang w:eastAsia="zh-CN"/>
        </w:rPr>
        <w:t>工作等做法给予了肯定。</w:t>
      </w:r>
      <w:r>
        <w:rPr>
          <w:rFonts w:hint="eastAsia" w:ascii="仿宋_GB2312" w:hAnsi="仿宋_GB2312" w:eastAsia="仿宋_GB2312" w:cs="仿宋_GB2312"/>
          <w:color w:val="auto"/>
          <w:sz w:val="32"/>
          <w:szCs w:val="32"/>
          <w:lang w:val="en-US" w:eastAsia="zh-CN"/>
        </w:rPr>
        <w:t>建立健全机关党建考评</w:t>
      </w:r>
      <w:r>
        <w:rPr>
          <w:rFonts w:hint="eastAsia" w:ascii="仿宋_GB2312" w:hAnsi="仿宋_GB2312" w:eastAsia="仿宋_GB2312" w:cs="仿宋_GB2312"/>
          <w:color w:val="auto"/>
          <w:sz w:val="32"/>
          <w:szCs w:val="32"/>
        </w:rPr>
        <w:t>体系</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sz w:val="32"/>
          <w:szCs w:val="32"/>
        </w:rPr>
        <w:t>采取自查自评、观摩互评、综合定评的“三评”方式，开展机关“红旗党建单位”</w:t>
      </w:r>
      <w:r>
        <w:rPr>
          <w:rFonts w:hint="eastAsia" w:ascii="仿宋_GB2312" w:hAnsi="仿宋_GB2312" w:eastAsia="仿宋_GB2312" w:cs="仿宋_GB2312"/>
          <w:color w:val="000000"/>
          <w:sz w:val="32"/>
          <w:szCs w:val="32"/>
          <w:lang w:eastAsia="zh-CN"/>
        </w:rPr>
        <w:t>评选</w:t>
      </w:r>
      <w:r>
        <w:rPr>
          <w:rFonts w:hint="eastAsia" w:ascii="仿宋_GB2312" w:hAnsi="仿宋_GB2312" w:eastAsia="仿宋_GB2312" w:cs="仿宋_GB2312"/>
          <w:color w:val="000000"/>
          <w:sz w:val="32"/>
          <w:szCs w:val="32"/>
        </w:rPr>
        <w:t>，激励创先争优。</w:t>
      </w:r>
      <w:r>
        <w:rPr>
          <w:rFonts w:hint="eastAsia" w:ascii="仿宋_GB2312" w:eastAsia="仿宋_GB2312"/>
          <w:b/>
          <w:bCs/>
          <w:color w:val="auto"/>
          <w:sz w:val="32"/>
          <w:szCs w:val="32"/>
          <w:lang w:val="en-US" w:eastAsia="zh-CN"/>
        </w:rPr>
        <w:t>三是结合机构改革，选配党务干部。</w:t>
      </w:r>
      <w:r>
        <w:rPr>
          <w:rFonts w:hint="eastAsia" w:ascii="仿宋_GB2312" w:hAnsi="仿宋_GB2312" w:eastAsia="仿宋_GB2312" w:cs="仿宋_GB2312"/>
          <w:color w:val="auto"/>
          <w:sz w:val="32"/>
          <w:szCs w:val="32"/>
          <w:lang w:val="en-US" w:eastAsia="zh-CN"/>
        </w:rPr>
        <w:t>围绕落实中央按占机关工作人员总数1%—2%的比例配备党务干部的要求，摸清底数，跟踪督促，推动市直单位</w:t>
      </w:r>
      <w:r>
        <w:rPr>
          <w:rFonts w:hint="eastAsia" w:ascii="仿宋_GB2312" w:hAnsi="仿宋_GB2312" w:eastAsia="仿宋_GB2312" w:cs="仿宋_GB2312"/>
          <w:b w:val="0"/>
          <w:bCs/>
          <w:color w:val="000000"/>
          <w:sz w:val="32"/>
          <w:szCs w:val="32"/>
        </w:rPr>
        <w:t>抓好党务干部配备</w:t>
      </w:r>
      <w:r>
        <w:rPr>
          <w:rFonts w:hint="eastAsia" w:ascii="仿宋_GB2312" w:hAnsi="仿宋_GB2312" w:eastAsia="仿宋_GB2312" w:cs="仿宋_GB2312"/>
          <w:b w:val="0"/>
          <w:bCs/>
          <w:color w:val="000000"/>
          <w:sz w:val="32"/>
          <w:szCs w:val="32"/>
          <w:lang w:eastAsia="zh-CN"/>
        </w:rPr>
        <w:t>。</w:t>
      </w:r>
      <w:r>
        <w:rPr>
          <w:rFonts w:hint="eastAsia" w:ascii="仿宋_GB2312" w:hAnsi="仿宋_GB2312" w:eastAsia="仿宋_GB2312" w:cs="仿宋_GB2312"/>
          <w:color w:val="000000"/>
          <w:sz w:val="32"/>
          <w:szCs w:val="32"/>
        </w:rPr>
        <w:t>严把政治关、素质关和前置沟通关，新任</w:t>
      </w:r>
      <w:r>
        <w:rPr>
          <w:rFonts w:hint="eastAsia" w:ascii="仿宋_GB2312" w:hAnsi="仿宋_GB2312" w:eastAsia="仿宋_GB2312" w:cs="仿宋_GB2312"/>
          <w:sz w:val="32"/>
          <w:szCs w:val="32"/>
        </w:rPr>
        <w:t>专职副书记、党支部书记文化程度</w:t>
      </w:r>
      <w:r>
        <w:rPr>
          <w:rFonts w:hint="eastAsia" w:ascii="仿宋_GB2312" w:hAnsi="仿宋_GB2312" w:eastAsia="仿宋_GB2312" w:cs="仿宋_GB2312"/>
          <w:sz w:val="32"/>
          <w:szCs w:val="32"/>
          <w:lang w:eastAsia="zh-CN"/>
        </w:rPr>
        <w:t>明显提高</w:t>
      </w:r>
      <w:r>
        <w:rPr>
          <w:rFonts w:hint="eastAsia" w:ascii="仿宋_GB2312" w:hAnsi="仿宋_GB2312" w:eastAsia="仿宋_GB2312" w:cs="仿宋_GB2312"/>
          <w:sz w:val="32"/>
          <w:szCs w:val="32"/>
        </w:rPr>
        <w:t>，平均年龄</w:t>
      </w:r>
      <w:r>
        <w:rPr>
          <w:rFonts w:hint="eastAsia" w:ascii="仿宋_GB2312" w:hAnsi="仿宋_GB2312" w:eastAsia="仿宋_GB2312" w:cs="仿宋_GB2312"/>
          <w:sz w:val="32"/>
          <w:szCs w:val="32"/>
          <w:lang w:eastAsia="zh-CN"/>
        </w:rPr>
        <w:t>有所</w:t>
      </w:r>
      <w:r>
        <w:rPr>
          <w:rFonts w:hint="eastAsia" w:ascii="仿宋_GB2312" w:hAnsi="仿宋_GB2312" w:eastAsia="仿宋_GB2312" w:cs="仿宋_GB2312"/>
          <w:sz w:val="32"/>
          <w:szCs w:val="32"/>
        </w:rPr>
        <w:t>下</w:t>
      </w:r>
      <w:r>
        <w:rPr>
          <w:rFonts w:hint="eastAsia" w:ascii="仿宋_GB2312" w:hAnsi="仿宋_GB2312" w:eastAsia="仿宋_GB2312" w:cs="仿宋_GB2312"/>
          <w:sz w:val="32"/>
          <w:szCs w:val="32"/>
          <w:lang w:eastAsia="zh-CN"/>
        </w:rPr>
        <w:t>降，为市直单位机关党组织发挥职能作用提供有力保障。</w:t>
      </w:r>
      <w:r>
        <w:rPr>
          <w:rFonts w:hint="eastAsia" w:ascii="仿宋_GB2312" w:hAnsi="仿宋_GB2312" w:eastAsia="仿宋_GB2312" w:cs="仿宋_GB2312"/>
          <w:b/>
          <w:bCs/>
          <w:sz w:val="32"/>
          <w:szCs w:val="32"/>
          <w:lang w:eastAsia="zh-CN"/>
        </w:rPr>
        <w:t>四是提振精气神，激发正能量。</w:t>
      </w:r>
      <w:r>
        <w:rPr>
          <w:rFonts w:hint="eastAsia" w:ascii="仿宋_GB2312" w:hAnsi="仿宋_GB2312" w:eastAsia="仿宋_GB2312" w:cs="仿宋_GB2312"/>
          <w:color w:val="000000"/>
          <w:sz w:val="32"/>
          <w:szCs w:val="32"/>
        </w:rPr>
        <w:t>围绕庆祝建党98周年和建国70周年，与市委宣传部、市广电台联合举办“颂歌献给党</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讴歌新时代”音乐会，组织市直单位有序参观“我和祖国共成长”成就摄影展，</w:t>
      </w:r>
      <w:r>
        <w:rPr>
          <w:rFonts w:hint="eastAsia" w:ascii="仿宋_GB2312" w:hAnsi="仿宋_GB2312" w:eastAsia="仿宋_GB2312" w:cs="仿宋_GB2312"/>
          <w:color w:val="000000"/>
          <w:sz w:val="32"/>
          <w:szCs w:val="32"/>
          <w:lang w:eastAsia="zh-CN"/>
        </w:rPr>
        <w:t>激励机关</w:t>
      </w:r>
      <w:r>
        <w:rPr>
          <w:rFonts w:hint="eastAsia" w:ascii="仿宋_GB2312" w:hAnsi="仿宋_GB2312" w:eastAsia="仿宋_GB2312" w:cs="仿宋_GB2312"/>
          <w:color w:val="000000"/>
          <w:sz w:val="32"/>
          <w:szCs w:val="32"/>
        </w:rPr>
        <w:t>党员干部</w:t>
      </w:r>
      <w:r>
        <w:rPr>
          <w:rFonts w:hint="eastAsia" w:ascii="仿宋_GB2312" w:hAnsi="仿宋_GB2312" w:eastAsia="仿宋_GB2312" w:cs="仿宋_GB2312"/>
          <w:color w:val="000000"/>
          <w:sz w:val="32"/>
          <w:szCs w:val="32"/>
          <w:lang w:eastAsia="zh-CN"/>
        </w:rPr>
        <w:t>更加爱党爱国爱家乡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lang w:eastAsia="zh-CN"/>
        </w:rPr>
        <w:t>五是抓好教育培训，提升干部素质。</w:t>
      </w:r>
      <w:r>
        <w:rPr>
          <w:rFonts w:hint="eastAsia" w:ascii="仿宋_GB2312" w:hAnsi="仿宋_GB2312" w:eastAsia="仿宋_GB2312" w:cs="仿宋_GB2312"/>
          <w:color w:val="000000"/>
          <w:sz w:val="32"/>
          <w:szCs w:val="32"/>
        </w:rPr>
        <w:t>坚持以考促学、以赛促学，</w:t>
      </w:r>
      <w:r>
        <w:rPr>
          <w:rFonts w:hint="eastAsia" w:ascii="仿宋_GB2312" w:hAnsi="仿宋_GB2312" w:eastAsia="仿宋_GB2312" w:cs="仿宋_GB2312"/>
          <w:color w:val="000000"/>
          <w:sz w:val="32"/>
          <w:szCs w:val="32"/>
          <w:lang w:eastAsia="zh-CN"/>
        </w:rPr>
        <w:t>在</w:t>
      </w:r>
      <w:r>
        <w:rPr>
          <w:rFonts w:hint="eastAsia" w:ascii="仿宋_GB2312" w:hAnsi="仿宋_GB2312" w:eastAsia="仿宋_GB2312" w:cs="仿宋_GB2312"/>
          <w:color w:val="000000"/>
          <w:sz w:val="32"/>
          <w:szCs w:val="32"/>
        </w:rPr>
        <w:t>全市“学习强国”知识大赛中，市直工委选拔的平顶山银行、市纪委监委、市教体局3支代表队进入前4名。</w:t>
      </w:r>
      <w:r>
        <w:rPr>
          <w:rFonts w:hint="eastAsia" w:ascii="仿宋_GB2312" w:hAnsi="仿宋_GB2312" w:eastAsia="仿宋_GB2312" w:cs="仿宋_GB2312"/>
          <w:color w:val="000000"/>
          <w:sz w:val="32"/>
          <w:szCs w:val="32"/>
          <w:lang w:eastAsia="zh-CN"/>
        </w:rPr>
        <w:t>突出教育培训的针对性和实效性，实现</w:t>
      </w:r>
      <w:r>
        <w:rPr>
          <w:rFonts w:hint="eastAsia" w:ascii="仿宋_GB2312" w:hAnsi="仿宋_GB2312" w:eastAsia="仿宋_GB2312" w:cs="仿宋_GB2312"/>
          <w:color w:val="000000"/>
          <w:sz w:val="32"/>
          <w:szCs w:val="32"/>
        </w:rPr>
        <w:t>市直机关72名新任支部书记和1200多名党务干部</w:t>
      </w:r>
      <w:r>
        <w:rPr>
          <w:rFonts w:hint="eastAsia" w:ascii="仿宋_GB2312" w:hAnsi="仿宋_GB2312" w:eastAsia="仿宋_GB2312" w:cs="仿宋_GB2312"/>
          <w:color w:val="000000"/>
          <w:sz w:val="32"/>
          <w:szCs w:val="32"/>
          <w:lang w:eastAsia="zh-CN"/>
        </w:rPr>
        <w:t>集训全覆盖。</w:t>
      </w:r>
      <w:r>
        <w:rPr>
          <w:rFonts w:hint="eastAsia" w:ascii="仿宋_GB2312" w:hAnsi="仿宋_GB2312" w:eastAsia="仿宋_GB2312" w:cs="仿宋_GB2312"/>
          <w:color w:val="auto"/>
          <w:sz w:val="32"/>
          <w:szCs w:val="32"/>
          <w:lang w:val="en-US" w:eastAsia="zh-CN"/>
        </w:rPr>
        <w:t>指导市直单位</w:t>
      </w:r>
      <w:r>
        <w:rPr>
          <w:rFonts w:hint="eastAsia" w:ascii="仿宋_GB2312" w:hAnsi="仿宋_GB2312" w:eastAsia="仿宋_GB2312" w:cs="仿宋_GB2312"/>
          <w:color w:val="auto"/>
          <w:sz w:val="32"/>
          <w:szCs w:val="32"/>
          <w:lang w:eastAsia="zh-CN"/>
        </w:rPr>
        <w:t>通过上党课、观看警示教育片、参观廉政警示教育基地等方式，</w:t>
      </w:r>
      <w:r>
        <w:rPr>
          <w:rFonts w:hint="eastAsia" w:ascii="仿宋_GB2312" w:hAnsi="仿宋_GB2312" w:eastAsia="仿宋_GB2312" w:cs="仿宋_GB2312"/>
          <w:color w:val="auto"/>
          <w:sz w:val="32"/>
          <w:szCs w:val="32"/>
          <w:lang w:val="en-US" w:eastAsia="zh-CN"/>
        </w:rPr>
        <w:t>深化“以案促改”，</w:t>
      </w:r>
      <w:r>
        <w:rPr>
          <w:rFonts w:hint="eastAsia" w:ascii="仿宋_GB2312" w:hAnsi="仿宋_GB2312" w:eastAsia="仿宋_GB2312" w:cs="仿宋_GB2312"/>
          <w:color w:val="auto"/>
          <w:sz w:val="32"/>
          <w:szCs w:val="32"/>
          <w:lang w:eastAsia="zh-CN"/>
        </w:rPr>
        <w:t>增强教育成效</w:t>
      </w:r>
      <w:r>
        <w:rPr>
          <w:rFonts w:hint="eastAsia" w:ascii="仿宋_GB2312" w:hAnsi="仿宋_GB2312" w:eastAsia="仿宋_GB2312" w:cs="仿宋_GB2312"/>
          <w:color w:val="00000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val="en-US" w:eastAsia="zh-CN"/>
        </w:rPr>
        <w:t>（二）针对“对市直机关党组织指导作用发挥不充分”的问题，采取3项措施进行整改。</w:t>
      </w:r>
      <w:r>
        <w:rPr>
          <w:rFonts w:hint="eastAsia" w:ascii="仿宋_GB2312" w:hAnsi="仿宋_GB2312" w:eastAsia="仿宋_GB2312" w:cs="仿宋_GB2312"/>
          <w:b/>
          <w:bCs/>
          <w:color w:val="auto"/>
          <w:sz w:val="32"/>
          <w:szCs w:val="32"/>
          <w:lang w:val="en-US" w:eastAsia="zh-CN"/>
        </w:rPr>
        <w:t>一是加强党建工作指导。</w:t>
      </w:r>
      <w:r>
        <w:rPr>
          <w:rFonts w:hint="eastAsia" w:ascii="仿宋_GB2312" w:hAnsi="仿宋_GB2312" w:eastAsia="仿宋_GB2312" w:cs="仿宋_GB2312"/>
          <w:color w:val="auto"/>
          <w:sz w:val="32"/>
          <w:szCs w:val="32"/>
          <w:lang w:eastAsia="zh-CN"/>
        </w:rPr>
        <w:t>以</w:t>
      </w:r>
      <w:r>
        <w:rPr>
          <w:rFonts w:hint="eastAsia" w:ascii="仿宋_GB2312" w:hAnsi="仿宋_GB2312" w:eastAsia="仿宋_GB2312" w:cs="仿宋_GB2312"/>
          <w:color w:val="auto"/>
          <w:sz w:val="32"/>
          <w:szCs w:val="32"/>
          <w:lang w:val="en-US" w:eastAsia="zh-CN"/>
        </w:rPr>
        <w:t>践行“三个表率”、建设模范机关为重点，采取“听、查、看、访、议”的形式，先后到40多家市直单位调研，查找问题、推进落实。严格落实领导干部双重组织生活制度和领导干部讲党课制度，调阅了47家单位党组织和基层党支部的“三会一课”资料，抓对标创建，促规范提升。认真审查把关市直机关报送党员发展材料，坚持接收预备党员和党员转正双备案制度，保证党员发展质量。</w:t>
      </w:r>
      <w:r>
        <w:rPr>
          <w:rFonts w:hint="eastAsia" w:ascii="仿宋_GB2312" w:hAnsi="仿宋_GB2312" w:eastAsia="仿宋_GB2312" w:cs="仿宋_GB2312"/>
          <w:b/>
          <w:bCs/>
          <w:color w:val="auto"/>
          <w:sz w:val="32"/>
          <w:szCs w:val="32"/>
          <w:lang w:val="en-US" w:eastAsia="zh-CN"/>
        </w:rPr>
        <w:t>二是规范党组织换届选举。</w:t>
      </w:r>
      <w:r>
        <w:rPr>
          <w:rFonts w:hint="eastAsia" w:ascii="仿宋_GB2312" w:hAnsi="仿宋_GB2312" w:eastAsia="仿宋_GB2312" w:cs="仿宋_GB2312"/>
          <w:b w:val="0"/>
          <w:color w:val="auto"/>
          <w:kern w:val="2"/>
          <w:sz w:val="32"/>
          <w:szCs w:val="32"/>
          <w:highlight w:val="none"/>
          <w:lang w:val="en-US" w:eastAsia="zh-CN" w:bidi="ar-SA"/>
        </w:rPr>
        <w:t>按照“不变、更名、增补、新建、撤销”5类方式，</w:t>
      </w:r>
      <w:r>
        <w:rPr>
          <w:rFonts w:hint="eastAsia" w:ascii="仿宋_GB2312" w:hAnsi="仿宋_GB2312" w:eastAsia="仿宋_GB2312" w:cs="仿宋_GB2312"/>
          <w:color w:val="auto"/>
          <w:sz w:val="32"/>
          <w:szCs w:val="32"/>
          <w:lang w:val="en-US" w:eastAsia="zh-CN"/>
        </w:rPr>
        <w:t>发出《工作提醒》，</w:t>
      </w:r>
      <w:r>
        <w:rPr>
          <w:rFonts w:hint="eastAsia" w:ascii="仿宋_GB2312" w:hAnsi="仿宋_GB2312" w:eastAsia="仿宋_GB2312" w:cs="仿宋_GB2312"/>
          <w:color w:val="000000"/>
          <w:sz w:val="32"/>
          <w:szCs w:val="32"/>
        </w:rPr>
        <w:t>建立《换届提醒机制》</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b w:val="0"/>
          <w:color w:val="auto"/>
          <w:kern w:val="2"/>
          <w:sz w:val="32"/>
          <w:szCs w:val="32"/>
          <w:highlight w:val="none"/>
          <w:lang w:val="en-US" w:eastAsia="zh-CN" w:bidi="ar-SA"/>
        </w:rPr>
        <w:t>指导市直单位新建党组织34个、撤销42个，33个单位机关党委、纪委按时换届。</w:t>
      </w:r>
      <w:r>
        <w:rPr>
          <w:rFonts w:hint="eastAsia" w:ascii="仿宋_GB2312" w:eastAsia="仿宋_GB2312"/>
          <w:b/>
          <w:bCs/>
          <w:color w:val="auto"/>
          <w:sz w:val="32"/>
          <w:szCs w:val="32"/>
          <w:lang w:val="en-US" w:eastAsia="zh-CN"/>
        </w:rPr>
        <w:t>三是</w:t>
      </w:r>
      <w:r>
        <w:rPr>
          <w:rFonts w:hint="eastAsia" w:ascii="仿宋_GB2312" w:hAnsi="仿宋_GB2312" w:eastAsia="仿宋_GB2312" w:cs="仿宋_GB2312"/>
          <w:b/>
          <w:bCs/>
          <w:color w:val="auto"/>
          <w:sz w:val="32"/>
          <w:szCs w:val="32"/>
          <w:lang w:val="en-US" w:eastAsia="zh-CN"/>
        </w:rPr>
        <w:t>健全党费管理机制。</w:t>
      </w:r>
      <w:r>
        <w:rPr>
          <w:rFonts w:hint="eastAsia" w:ascii="仿宋_GB2312" w:hAnsi="仿宋_GB2312" w:eastAsia="仿宋_GB2312" w:cs="仿宋_GB2312"/>
          <w:color w:val="auto"/>
          <w:sz w:val="32"/>
          <w:szCs w:val="32"/>
          <w:lang w:val="en-US" w:eastAsia="zh-CN"/>
        </w:rPr>
        <w:t>按照</w:t>
      </w:r>
      <w:r>
        <w:rPr>
          <w:rFonts w:hint="eastAsia" w:ascii="仿宋_GB2312" w:hAnsi="仿宋_GB2312" w:eastAsia="仿宋_GB2312" w:cs="仿宋_GB2312"/>
          <w:color w:val="auto"/>
          <w:sz w:val="32"/>
          <w:szCs w:val="32"/>
          <w:lang w:val="zh-CN" w:eastAsia="zh-CN"/>
        </w:rPr>
        <w:t>中央组织部文件精神，</w:t>
      </w:r>
      <w:r>
        <w:rPr>
          <w:rFonts w:hint="eastAsia" w:ascii="仿宋_GB2312" w:hAnsi="仿宋_GB2312" w:eastAsia="仿宋_GB2312" w:cs="仿宋_GB2312"/>
          <w:color w:val="auto"/>
          <w:sz w:val="32"/>
          <w:szCs w:val="32"/>
          <w:lang w:val="en-US" w:eastAsia="zh-CN"/>
        </w:rPr>
        <w:t>修订完善《党费收缴使用管理办法》，明确党费使用范围，实行严格监管。认真做好优秀党员、老党员、困难党员、</w:t>
      </w:r>
      <w:r>
        <w:rPr>
          <w:rFonts w:hint="eastAsia" w:ascii="仿宋_GB2312" w:hAnsi="仿宋_GB2312" w:eastAsia="仿宋_GB2312" w:cs="仿宋_GB2312"/>
          <w:color w:val="auto"/>
          <w:sz w:val="32"/>
          <w:szCs w:val="32"/>
          <w:lang w:eastAsia="zh-CN"/>
        </w:rPr>
        <w:t>因公牺牲党员家属慰问工作。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（三）针对“部分工作推动不力”的问题，采取5项措施进行整改。</w:t>
      </w:r>
      <w:r>
        <w:rPr>
          <w:rFonts w:hint="eastAsia" w:ascii="仿宋_GB2312" w:hAnsi="仿宋_GB2312" w:eastAsia="仿宋_GB2312" w:cs="仿宋_GB2312"/>
          <w:b/>
          <w:bCs/>
          <w:color w:val="auto"/>
          <w:sz w:val="32"/>
          <w:szCs w:val="32"/>
          <w:lang w:val="en-US" w:eastAsia="zh-CN"/>
        </w:rPr>
        <w:t>一是加强整改跟踪问效。</w:t>
      </w:r>
      <w:r>
        <w:rPr>
          <w:rFonts w:hint="eastAsia" w:ascii="仿宋_GB2312" w:hAnsi="仿宋_GB2312" w:eastAsia="仿宋_GB2312" w:cs="仿宋_GB2312"/>
          <w:color w:val="auto"/>
          <w:sz w:val="32"/>
          <w:szCs w:val="32"/>
          <w:lang w:val="en-US" w:eastAsia="zh-CN"/>
        </w:rPr>
        <w:t>对市直机关党组织巡视巡察问题整改落实情况进行监督检查，发现问题，</w:t>
      </w:r>
      <w:r>
        <w:rPr>
          <w:rFonts w:hint="eastAsia" w:ascii="仿宋_GB2312" w:hAnsi="仿宋_GB2312" w:eastAsia="仿宋_GB2312" w:cs="仿宋_GB2312"/>
          <w:b w:val="0"/>
          <w:bCs w:val="0"/>
          <w:color w:val="auto"/>
          <w:sz w:val="32"/>
          <w:szCs w:val="32"/>
          <w:lang w:val="en-US" w:eastAsia="zh-CN"/>
        </w:rPr>
        <w:t>深入研究，</w:t>
      </w:r>
      <w:r>
        <w:rPr>
          <w:rFonts w:hint="eastAsia" w:ascii="仿宋_GB2312" w:hAnsi="仿宋_GB2312" w:eastAsia="仿宋_GB2312" w:cs="仿宋_GB2312"/>
          <w:color w:val="auto"/>
          <w:sz w:val="32"/>
          <w:szCs w:val="32"/>
          <w:lang w:val="en-US" w:eastAsia="zh-CN"/>
        </w:rPr>
        <w:t>查漏补缺，及时纠正。</w:t>
      </w:r>
      <w:r>
        <w:rPr>
          <w:rFonts w:hint="eastAsia" w:ascii="仿宋_GB2312" w:hAnsi="仿宋_GB2312" w:eastAsia="仿宋_GB2312" w:cs="仿宋_GB2312"/>
          <w:b/>
          <w:bCs/>
          <w:color w:val="auto"/>
          <w:sz w:val="32"/>
          <w:szCs w:val="32"/>
          <w:lang w:val="en-US" w:eastAsia="zh-CN"/>
        </w:rPr>
        <w:t>二是注重选树先进典型。</w:t>
      </w:r>
      <w:r>
        <w:rPr>
          <w:rFonts w:hint="eastAsia" w:ascii="仿宋_GB2312" w:hAnsi="仿宋_GB2312" w:eastAsia="仿宋_GB2312" w:cs="仿宋_GB2312"/>
          <w:color w:val="auto"/>
          <w:sz w:val="32"/>
          <w:szCs w:val="32"/>
          <w:lang w:eastAsia="zh-CN"/>
        </w:rPr>
        <w:t>以深入开展“两学两比两争”活动为抓手，向市委主题教育办公室、市委组织部推荐一批先进党组织</w:t>
      </w:r>
      <w:r>
        <w:rPr>
          <w:rFonts w:hint="eastAsia" w:ascii="仿宋_GB2312" w:hAnsi="仿宋_GB2312" w:eastAsia="仿宋_GB2312" w:cs="仿宋_GB2312"/>
          <w:color w:val="auto"/>
          <w:sz w:val="32"/>
          <w:szCs w:val="32"/>
          <w:lang w:val="en-US" w:eastAsia="zh-CN"/>
        </w:rPr>
        <w:t>和先进个人，</w:t>
      </w:r>
      <w:r>
        <w:rPr>
          <w:rFonts w:hint="eastAsia" w:ascii="仿宋_GB2312" w:hAnsi="仿宋_GB2312" w:eastAsia="仿宋_GB2312" w:cs="仿宋_GB2312"/>
          <w:color w:val="auto"/>
          <w:sz w:val="32"/>
          <w:szCs w:val="32"/>
          <w:lang w:eastAsia="zh-CN"/>
        </w:rPr>
        <w:t>加大宣传力度，发挥典型示范带动作用。</w:t>
      </w:r>
      <w:r>
        <w:rPr>
          <w:rFonts w:hint="eastAsia" w:ascii="仿宋_GB2312" w:hAnsi="仿宋_GB2312" w:eastAsia="仿宋_GB2312" w:cs="仿宋_GB2312"/>
          <w:b/>
          <w:bCs/>
          <w:color w:val="auto"/>
          <w:sz w:val="32"/>
          <w:szCs w:val="32"/>
          <w:lang w:val="en-US" w:eastAsia="zh-CN"/>
        </w:rPr>
        <w:t>三是改进加强群团工作。</w:t>
      </w:r>
      <w:r>
        <w:rPr>
          <w:rFonts w:hint="eastAsia" w:ascii="仿宋_GB2312" w:hAnsi="仿宋_GB2312" w:eastAsia="仿宋_GB2312" w:cs="仿宋_GB2312"/>
          <w:color w:val="auto"/>
          <w:sz w:val="32"/>
          <w:szCs w:val="32"/>
          <w:lang w:val="en-US" w:eastAsia="zh-CN"/>
        </w:rPr>
        <w:t>对未建立、未按期换届的市直单位进行提醒，指导市直单位工会完成换届选举工作。组织市直单位参加市十运会暨第五届全民健身大会比赛和</w:t>
      </w:r>
      <w:r>
        <w:rPr>
          <w:rFonts w:hint="eastAsia" w:ascii="仿宋_GB2312" w:hAnsi="仿宋_GB2312" w:eastAsia="仿宋_GB2312" w:cs="仿宋_GB2312"/>
          <w:color w:val="auto"/>
          <w:sz w:val="32"/>
          <w:szCs w:val="32"/>
          <w:lang w:eastAsia="zh-CN"/>
        </w:rPr>
        <w:t>市总工会举办的</w:t>
      </w:r>
      <w:r>
        <w:rPr>
          <w:rFonts w:hint="eastAsia" w:ascii="仿宋_GB2312" w:hAnsi="仿宋_GB2312" w:eastAsia="仿宋_GB2312" w:cs="仿宋_GB2312"/>
          <w:color w:val="auto"/>
          <w:sz w:val="32"/>
          <w:szCs w:val="32"/>
          <w:lang w:val="en-US" w:eastAsia="zh-CN"/>
        </w:rPr>
        <w:t>第二届</w:t>
      </w:r>
      <w:r>
        <w:rPr>
          <w:rFonts w:hint="eastAsia" w:ascii="仿宋_GB2312" w:hAnsi="仿宋_GB2312" w:eastAsia="仿宋_GB2312" w:cs="仿宋_GB2312"/>
          <w:color w:val="auto"/>
          <w:sz w:val="32"/>
          <w:szCs w:val="32"/>
          <w:lang w:eastAsia="zh-CN"/>
        </w:rPr>
        <w:t>“蓦然回首</w:t>
      </w:r>
      <w:r>
        <w:rPr>
          <w:rFonts w:hint="eastAsia" w:ascii="宋体" w:hAnsi="宋体" w:eastAsia="宋体" w:cs="宋体"/>
          <w:color w:val="auto"/>
          <w:sz w:val="32"/>
          <w:szCs w:val="32"/>
          <w:lang w:eastAsia="zh-CN"/>
        </w:rPr>
        <w:t>·</w:t>
      </w:r>
      <w:r>
        <w:rPr>
          <w:rFonts w:hint="eastAsia" w:ascii="仿宋_GB2312" w:hAnsi="仿宋_GB2312" w:eastAsia="仿宋_GB2312" w:cs="仿宋_GB2312"/>
          <w:color w:val="auto"/>
          <w:sz w:val="32"/>
          <w:szCs w:val="32"/>
          <w:lang w:eastAsia="zh-CN"/>
        </w:rPr>
        <w:t>遇见你”单身职工联谊活动，</w:t>
      </w:r>
      <w:r>
        <w:rPr>
          <w:rFonts w:hint="eastAsia" w:ascii="仿宋_GB2312" w:hAnsi="仿宋_GB2312" w:eastAsia="仿宋_GB2312" w:cs="仿宋_GB2312"/>
          <w:color w:val="auto"/>
          <w:sz w:val="32"/>
          <w:szCs w:val="32"/>
          <w:lang w:val="en-US" w:eastAsia="zh-CN"/>
        </w:rPr>
        <w:t>营造团结和谐、积极向上的机关氛围。</w:t>
      </w:r>
      <w:r>
        <w:rPr>
          <w:rFonts w:hint="eastAsia" w:ascii="仿宋_GB2312" w:hAnsi="仿宋_GB2312" w:eastAsia="仿宋_GB2312" w:cs="仿宋_GB2312"/>
          <w:b/>
          <w:bCs/>
          <w:color w:val="auto"/>
          <w:sz w:val="32"/>
          <w:szCs w:val="32"/>
          <w:lang w:val="en-US" w:eastAsia="zh-CN"/>
        </w:rPr>
        <w:t>四是全力服务脱贫攻坚。</w:t>
      </w:r>
      <w:r>
        <w:rPr>
          <w:rFonts w:hint="eastAsia" w:ascii="仿宋_GB2312" w:hAnsi="仿宋_GB2312" w:eastAsia="仿宋_GB2312" w:cs="仿宋_GB2312"/>
          <w:color w:val="auto"/>
          <w:sz w:val="32"/>
          <w:szCs w:val="32"/>
          <w:lang w:val="en-US" w:eastAsia="zh-CN"/>
        </w:rPr>
        <w:t>突出抓好对口帮扶的宝丰县大营镇赵楼村的脱贫工作，推动该村所有贫困户稳定脱贫。以机关党支部与农村基层支部结对共建“手拉手”活动为载体，组织61家单位264个机关党支部与85个第一书记派驻村党支部开展结对共建活动</w:t>
      </w:r>
      <w:r>
        <w:rPr>
          <w:rFonts w:hint="eastAsia" w:ascii="仿宋_GB2312" w:hAnsi="仿宋_GB2312" w:eastAsia="仿宋_GB2312" w:cs="仿宋_GB2312"/>
          <w:b w:val="0"/>
          <w:color w:val="auto"/>
          <w:kern w:val="2"/>
          <w:sz w:val="32"/>
          <w:szCs w:val="32"/>
          <w:highlight w:val="none"/>
          <w:lang w:val="en-US" w:eastAsia="zh-CN" w:bidi="ar-SA"/>
        </w:rPr>
        <w:t>。省直工委</w:t>
      </w:r>
      <w:r>
        <w:rPr>
          <w:rFonts w:hint="eastAsia" w:ascii="仿宋_GB2312" w:hAnsi="仿宋_GB2312" w:eastAsia="仿宋_GB2312" w:cs="仿宋_GB2312"/>
          <w:color w:val="auto"/>
          <w:sz w:val="32"/>
          <w:szCs w:val="32"/>
          <w:lang w:eastAsia="zh-CN"/>
        </w:rPr>
        <w:t>《先行》杂志以</w:t>
      </w:r>
      <w:r>
        <w:rPr>
          <w:rFonts w:hint="eastAsia" w:ascii="仿宋_GB2312" w:hAnsi="仿宋" w:eastAsia="仿宋_GB2312" w:cs="仿宋"/>
          <w:color w:val="auto"/>
          <w:sz w:val="32"/>
          <w:szCs w:val="32"/>
          <w:lang w:eastAsia="zh-CN"/>
        </w:rPr>
        <w:t>《抓好“点线面”、推动支部“手拉手”》为题，报道了我市的做法。</w:t>
      </w:r>
      <w:r>
        <w:rPr>
          <w:rFonts w:hint="eastAsia" w:ascii="仿宋_GB2312" w:hAnsi="仿宋_GB2312" w:eastAsia="仿宋_GB2312" w:cs="仿宋_GB2312"/>
          <w:b/>
          <w:bCs/>
          <w:color w:val="auto"/>
          <w:sz w:val="32"/>
          <w:szCs w:val="32"/>
          <w:lang w:val="en-US" w:eastAsia="zh-CN"/>
        </w:rPr>
        <w:t>五是深化机关党建研究。</w:t>
      </w:r>
      <w:r>
        <w:rPr>
          <w:rFonts w:hint="eastAsia" w:ascii="仿宋_GB2312" w:hAnsi="仿宋_GB2312" w:eastAsia="仿宋_GB2312" w:cs="仿宋_GB2312"/>
          <w:color w:val="auto"/>
          <w:sz w:val="32"/>
          <w:szCs w:val="32"/>
          <w:lang w:val="en-US" w:eastAsia="zh-CN"/>
        </w:rPr>
        <w:t>注重发挥机关党建研究会的作用，扎实做好机关党建调研工作。《提高新时代机关党建高质量实践探索及问题对策研究》，获国家机关党建研究会专委会一等奖；《践行“三个表率”、营造“三个氛围”、努力建设新时代模范机关》，获省机关党建研究会一等奖。</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二、关于“抓自身党的建设不够扎实”方面的整改情况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（四）针对“班子管大局、做决策作用存在短板”的问题，采取4项措施进行整改。</w:t>
      </w:r>
      <w:r>
        <w:rPr>
          <w:rFonts w:hint="eastAsia" w:ascii="仿宋_GB2312" w:hAnsi="仿宋_GB2312" w:eastAsia="仿宋_GB2312" w:cs="仿宋_GB2312"/>
          <w:b/>
          <w:bCs/>
          <w:color w:val="auto"/>
          <w:sz w:val="32"/>
          <w:szCs w:val="32"/>
          <w:lang w:val="en-US" w:eastAsia="zh-CN"/>
        </w:rPr>
        <w:t>一是强化大局意识。</w:t>
      </w:r>
      <w:r>
        <w:rPr>
          <w:rFonts w:hint="eastAsia" w:ascii="仿宋_GB2312" w:hAnsi="仿宋_GB2312" w:eastAsia="仿宋_GB2312" w:cs="仿宋_GB2312"/>
          <w:color w:val="auto"/>
          <w:sz w:val="32"/>
          <w:szCs w:val="32"/>
          <w:lang w:val="en-US" w:eastAsia="zh-CN"/>
        </w:rPr>
        <w:t>严格落实中心组理论学习制度，深入学习贯彻习近平新时代中国特色社会主义思想，学习贯彻习近平总书记最新重要讲话精神，学习贯彻中央、省委、市委决策部署，认真了解大局、主动融入大局、自觉服务大局，做到想问题、办事情都在大局下行动。</w:t>
      </w:r>
      <w:r>
        <w:rPr>
          <w:rFonts w:hint="eastAsia" w:ascii="仿宋_GB2312" w:hAnsi="仿宋_GB2312" w:eastAsia="仿宋_GB2312" w:cs="仿宋_GB2312"/>
          <w:b/>
          <w:bCs/>
          <w:i w:val="0"/>
          <w:caps w:val="0"/>
          <w:color w:val="auto"/>
          <w:spacing w:val="0"/>
          <w:sz w:val="32"/>
          <w:szCs w:val="32"/>
          <w:lang w:eastAsia="zh-CN"/>
        </w:rPr>
        <w:t>二是强化落实效果</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从领导班子成员做起，对中央、省委、市委的各项重大决策部署进行再学习、再深化、再提升，确保上级决策部署得到不折不扣贯彻落实。</w:t>
      </w:r>
      <w:r>
        <w:rPr>
          <w:rFonts w:hint="eastAsia" w:ascii="仿宋_GB2312" w:hAnsi="仿宋_GB2312" w:eastAsia="仿宋_GB2312" w:cs="仿宋_GB2312"/>
          <w:b/>
          <w:bCs/>
          <w:color w:val="auto"/>
          <w:sz w:val="32"/>
          <w:szCs w:val="32"/>
          <w:lang w:val="en-US" w:eastAsia="zh-CN"/>
        </w:rPr>
        <w:t>三是强化</w:t>
      </w:r>
      <w:r>
        <w:rPr>
          <w:rFonts w:hint="eastAsia" w:ascii="仿宋_GB2312" w:hAnsi="仿宋_GB2312" w:eastAsia="仿宋_GB2312" w:cs="仿宋_GB2312"/>
          <w:b/>
          <w:bCs/>
          <w:color w:val="auto"/>
          <w:sz w:val="32"/>
          <w:szCs w:val="32"/>
          <w:lang w:eastAsia="zh-CN"/>
        </w:rPr>
        <w:t>意识形态工作。</w:t>
      </w:r>
      <w:r>
        <w:rPr>
          <w:rFonts w:hint="eastAsia" w:ascii="仿宋_GB2312" w:hAnsi="仿宋_GB2312" w:eastAsia="仿宋_GB2312" w:cs="仿宋_GB2312"/>
          <w:b w:val="0"/>
          <w:bCs w:val="0"/>
          <w:color w:val="auto"/>
          <w:sz w:val="32"/>
          <w:szCs w:val="32"/>
          <w:lang w:eastAsia="zh-CN"/>
        </w:rPr>
        <w:t>严格落实意识形态责任制，</w:t>
      </w:r>
      <w:r>
        <w:rPr>
          <w:rFonts w:hint="eastAsia" w:ascii="仿宋_GB2312" w:hAnsi="仿宋_GB2312" w:eastAsia="仿宋_GB2312" w:cs="仿宋_GB2312"/>
          <w:color w:val="auto"/>
          <w:sz w:val="32"/>
          <w:szCs w:val="32"/>
          <w:lang w:eastAsia="zh-CN"/>
        </w:rPr>
        <w:t>建立意识形态问题分析研判机制，每年专题研究意识形态工作不少于2次，每半年向市委专题汇报</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次。按照《平顶山市机关党建网创建方案》，督促各部门依法依规管理机关党建网，不断提高管网、办网水平。</w:t>
      </w:r>
      <w:r>
        <w:rPr>
          <w:rFonts w:hint="eastAsia" w:ascii="仿宋_GB2312" w:hAnsi="仿宋_GB2312" w:eastAsia="仿宋_GB2312" w:cs="仿宋_GB2312"/>
          <w:b/>
          <w:bCs/>
          <w:color w:val="auto"/>
          <w:sz w:val="32"/>
          <w:szCs w:val="32"/>
          <w:lang w:eastAsia="zh-CN"/>
        </w:rPr>
        <w:t>四是强化</w:t>
      </w:r>
      <w:r>
        <w:rPr>
          <w:rFonts w:hint="eastAsia" w:ascii="仿宋_GB2312" w:hAnsi="仿宋_GB2312" w:eastAsia="仿宋_GB2312" w:cs="仿宋_GB2312"/>
          <w:b/>
          <w:bCs/>
          <w:color w:val="auto"/>
          <w:sz w:val="32"/>
          <w:szCs w:val="32"/>
          <w:lang w:val="en-US" w:eastAsia="zh-CN"/>
        </w:rPr>
        <w:t>集体决策。</w:t>
      </w:r>
      <w:r>
        <w:rPr>
          <w:rFonts w:hint="eastAsia" w:ascii="仿宋_GB2312" w:hAnsi="仿宋_GB2312" w:eastAsia="仿宋_GB2312" w:cs="仿宋_GB2312"/>
          <w:color w:val="auto"/>
          <w:sz w:val="32"/>
          <w:szCs w:val="32"/>
          <w:lang w:val="en-US" w:eastAsia="zh-CN"/>
        </w:rPr>
        <w:t>严格执行民主集中制，健全完善决策程序和议事规则，对“三重一大”问题，实行“一把手”落实末位表态制度。坚持会前酝酿沟通、会中民主集中、会后分工落实，不断提高领导班子贯彻执行民主集中制水平。</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（五）针对“自身党的建设有差距”的问题，采取4项措施进行整改。</w:t>
      </w:r>
      <w:r>
        <w:rPr>
          <w:rFonts w:hint="eastAsia" w:ascii="仿宋_GB2312" w:hAnsi="仿宋_GB2312" w:eastAsia="仿宋_GB2312" w:cs="仿宋_GB2312"/>
          <w:b/>
          <w:bCs/>
          <w:color w:val="auto"/>
          <w:sz w:val="32"/>
          <w:szCs w:val="32"/>
          <w:lang w:val="en-US" w:eastAsia="zh-CN"/>
        </w:rPr>
        <w:t>一是严肃党内生活。</w:t>
      </w:r>
      <w:r>
        <w:rPr>
          <w:rFonts w:hint="eastAsia" w:ascii="仿宋_GB2312" w:hAnsi="仿宋_GB2312" w:eastAsia="仿宋_GB2312" w:cs="仿宋_GB2312"/>
          <w:b w:val="0"/>
          <w:bCs w:val="0"/>
          <w:color w:val="auto"/>
          <w:sz w:val="32"/>
          <w:szCs w:val="32"/>
          <w:lang w:val="en-US" w:eastAsia="zh-CN"/>
        </w:rPr>
        <w:t>在</w:t>
      </w:r>
      <w:r>
        <w:rPr>
          <w:rFonts w:hint="eastAsia" w:ascii="仿宋_GB2312" w:hAnsi="仿宋_GB2312" w:eastAsia="仿宋_GB2312" w:cs="仿宋_GB2312"/>
          <w:b w:val="0"/>
          <w:bCs w:val="0"/>
          <w:color w:val="auto"/>
          <w:sz w:val="32"/>
          <w:szCs w:val="32"/>
          <w:lang w:eastAsia="zh-CN"/>
        </w:rPr>
        <w:t>区</w:t>
      </w:r>
      <w:r>
        <w:rPr>
          <w:rFonts w:hint="eastAsia" w:ascii="仿宋_GB2312" w:hAnsi="仿宋_GB2312" w:eastAsia="仿宋_GB2312" w:cs="仿宋_GB2312"/>
          <w:color w:val="auto"/>
          <w:sz w:val="32"/>
          <w:szCs w:val="32"/>
          <w:lang w:eastAsia="zh-CN"/>
        </w:rPr>
        <w:t>分中心组学习、班子会和党员大会的同时，落实多会合开要求，</w:t>
      </w:r>
      <w:r>
        <w:rPr>
          <w:rFonts w:hint="eastAsia" w:ascii="仿宋_GB2312" w:hAnsi="仿宋_GB2312" w:eastAsia="仿宋_GB2312" w:cs="仿宋_GB2312"/>
          <w:color w:val="auto"/>
          <w:sz w:val="32"/>
          <w:szCs w:val="32"/>
          <w:lang w:val="en-US" w:eastAsia="zh-CN"/>
        </w:rPr>
        <w:t>每月组织1次中心组集中学习。</w:t>
      </w:r>
      <w:r>
        <w:rPr>
          <w:rFonts w:hint="eastAsia" w:ascii="仿宋_GB2312" w:hAnsi="仿宋_GB2312" w:eastAsia="仿宋_GB2312" w:cs="仿宋_GB2312"/>
          <w:color w:val="auto"/>
          <w:sz w:val="32"/>
          <w:szCs w:val="32"/>
          <w:lang w:eastAsia="zh-CN"/>
        </w:rPr>
        <w:t>召开专题民主生活会，</w:t>
      </w:r>
      <w:r>
        <w:rPr>
          <w:rFonts w:hint="eastAsia" w:ascii="仿宋_GB2312" w:hAnsi="仿宋_GB2312" w:eastAsia="仿宋_GB2312" w:cs="仿宋_GB2312"/>
          <w:color w:val="auto"/>
          <w:sz w:val="32"/>
          <w:szCs w:val="32"/>
          <w:lang w:val="zh-CN" w:eastAsia="zh-CN"/>
        </w:rPr>
        <w:t>对照市委巡察反馈意见，全面检视问题，进行党性分析，结合</w:t>
      </w:r>
      <w:r>
        <w:rPr>
          <w:rFonts w:hint="eastAsia" w:ascii="仿宋_GB2312" w:hAnsi="仿宋_GB2312" w:eastAsia="仿宋_GB2312" w:cs="仿宋_GB2312"/>
          <w:color w:val="auto"/>
          <w:sz w:val="32"/>
          <w:szCs w:val="32"/>
          <w:lang w:val="en-US" w:eastAsia="zh-CN"/>
        </w:rPr>
        <w:t>征求市直单位43条意见建议，开展严肃认真的思想交锋。</w:t>
      </w:r>
      <w:r>
        <w:rPr>
          <w:rFonts w:hint="eastAsia" w:ascii="仿宋_GB2312" w:hAnsi="仿宋_GB2312" w:eastAsia="仿宋_GB2312" w:cs="仿宋_GB2312"/>
          <w:b/>
          <w:bCs/>
          <w:color w:val="auto"/>
          <w:sz w:val="32"/>
          <w:szCs w:val="32"/>
          <w:lang w:val="en-US" w:eastAsia="zh-CN"/>
        </w:rPr>
        <w:t>二是加强党员管理。</w:t>
      </w:r>
      <w:r>
        <w:rPr>
          <w:rFonts w:hint="eastAsia" w:ascii="仿宋_GB2312" w:hAnsi="仿宋_GB2312" w:eastAsia="仿宋_GB2312" w:cs="仿宋_GB2312"/>
          <w:color w:val="auto"/>
          <w:sz w:val="32"/>
          <w:szCs w:val="32"/>
          <w:lang w:val="en-US" w:eastAsia="zh-CN"/>
        </w:rPr>
        <w:t>对机关在职党员和离退休党员建立管理台账，及时了解情况，认真做好日常教育管理工作。</w:t>
      </w:r>
      <w:r>
        <w:rPr>
          <w:rFonts w:hint="eastAsia" w:ascii="仿宋_GB2312" w:hAnsi="仿宋_GB2312" w:eastAsia="仿宋_GB2312" w:cs="仿宋_GB2312"/>
          <w:b/>
          <w:bCs/>
          <w:color w:val="auto"/>
          <w:sz w:val="32"/>
          <w:szCs w:val="32"/>
          <w:lang w:val="en-US" w:eastAsia="zh-CN"/>
        </w:rPr>
        <w:t>三是规范</w:t>
      </w:r>
      <w:r>
        <w:rPr>
          <w:rFonts w:hint="eastAsia" w:ascii="仿宋_GB2312" w:hAnsi="仿宋_GB2312" w:eastAsia="仿宋_GB2312" w:cs="仿宋_GB2312"/>
          <w:b/>
          <w:bCs/>
          <w:color w:val="auto"/>
          <w:sz w:val="32"/>
          <w:szCs w:val="32"/>
          <w:lang w:eastAsia="zh-CN"/>
        </w:rPr>
        <w:t>人事档案</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eastAsia="zh-CN"/>
        </w:rPr>
        <w:t>对单位干部人事档案进行补充完善、整理归档。制定《市直机关工委档案管理制度》《查阅借阅档案登记台账》，规范查阅、管理、审核和使用流程。</w:t>
      </w:r>
      <w:r>
        <w:rPr>
          <w:rFonts w:hint="eastAsia" w:ascii="仿宋_GB2312" w:hAnsi="仿宋_GB2312" w:eastAsia="仿宋_GB2312" w:cs="仿宋_GB2312"/>
          <w:b/>
          <w:bCs/>
          <w:color w:val="auto"/>
          <w:sz w:val="32"/>
          <w:szCs w:val="32"/>
          <w:lang w:eastAsia="zh-CN"/>
        </w:rPr>
        <w:t>四是推进</w:t>
      </w:r>
      <w:r>
        <w:rPr>
          <w:rFonts w:hint="eastAsia" w:ascii="仿宋_GB2312" w:hAnsi="仿宋_GB2312" w:eastAsia="仿宋_GB2312" w:cs="仿宋_GB2312"/>
          <w:b/>
          <w:bCs/>
          <w:color w:val="auto"/>
          <w:sz w:val="32"/>
          <w:szCs w:val="32"/>
          <w:lang w:val="en-US" w:eastAsia="zh-CN"/>
        </w:rPr>
        <w:t>党务公开。</w:t>
      </w:r>
      <w:r>
        <w:rPr>
          <w:rFonts w:hint="eastAsia" w:ascii="仿宋_GB2312" w:hAnsi="仿宋_GB2312" w:eastAsia="仿宋_GB2312" w:cs="仿宋_GB2312"/>
          <w:color w:val="auto"/>
          <w:sz w:val="32"/>
          <w:szCs w:val="32"/>
          <w:lang w:val="en-US" w:eastAsia="zh-CN"/>
        </w:rPr>
        <w:t>对政府采购、党费收缴使用管理、大额支出、民主评议等内容，通过机关公示栏和机关党建网进行公示，接受各方评判监督。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jc w:val="both"/>
        <w:textAlignment w:val="auto"/>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eastAsia="zh-CN"/>
        </w:rPr>
        <w:t>三、关于“落实从严管党治党责任有缺位”方面的整改情况</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val="en-US" w:eastAsia="zh-CN"/>
        </w:rPr>
        <w:t>（六）针对“推进党风廉政建设措施不力”的问题，采取4项措施进行整改。</w:t>
      </w:r>
      <w:r>
        <w:rPr>
          <w:rFonts w:hint="eastAsia" w:ascii="仿宋_GB2312" w:hAnsi="仿宋_GB2312" w:eastAsia="仿宋_GB2312" w:cs="仿宋_GB2312"/>
          <w:b/>
          <w:bCs/>
          <w:color w:val="auto"/>
          <w:sz w:val="32"/>
          <w:szCs w:val="32"/>
          <w:lang w:val="en-US" w:eastAsia="zh-CN"/>
        </w:rPr>
        <w:t>一是</w:t>
      </w:r>
      <w:r>
        <w:rPr>
          <w:rFonts w:hint="eastAsia" w:ascii="仿宋_GB2312" w:hAnsi="仿宋_GB2312" w:eastAsia="仿宋_GB2312" w:cs="仿宋_GB2312"/>
          <w:b/>
          <w:bCs/>
          <w:color w:val="auto"/>
          <w:sz w:val="32"/>
          <w:szCs w:val="32"/>
          <w:lang w:eastAsia="zh-CN"/>
        </w:rPr>
        <w:t>强化主体责任。</w:t>
      </w:r>
      <w:r>
        <w:rPr>
          <w:rFonts w:hint="eastAsia" w:ascii="仿宋_GB2312" w:hAnsi="仿宋_GB2312" w:eastAsia="仿宋_GB2312" w:cs="仿宋_GB2312"/>
          <w:color w:val="auto"/>
          <w:sz w:val="32"/>
          <w:szCs w:val="32"/>
          <w:lang w:val="en-US" w:eastAsia="zh-CN"/>
        </w:rPr>
        <w:t>明确领导班子定期专题研究党风廉政建设工作，每季度组织召开1次专题会议部署党风廉政建设工作，每半年听取1次党风廉政建设落实情况报告。</w:t>
      </w:r>
      <w:r>
        <w:rPr>
          <w:rFonts w:hint="eastAsia" w:ascii="仿宋_GB2312" w:hAnsi="仿宋_GB2312" w:eastAsia="仿宋_GB2312" w:cs="仿宋_GB2312"/>
          <w:b/>
          <w:bCs/>
          <w:color w:val="auto"/>
          <w:sz w:val="32"/>
          <w:szCs w:val="32"/>
          <w:lang w:val="en-US" w:eastAsia="zh-CN"/>
        </w:rPr>
        <w:t>二是强化“一岗双责”。</w:t>
      </w:r>
      <w:r>
        <w:rPr>
          <w:rFonts w:hint="eastAsia" w:ascii="仿宋_GB2312" w:hAnsi="仿宋_GB2312" w:eastAsia="仿宋_GB2312" w:cs="仿宋_GB2312"/>
          <w:color w:val="auto"/>
          <w:sz w:val="32"/>
          <w:szCs w:val="32"/>
          <w:lang w:val="en-US" w:eastAsia="zh-CN"/>
        </w:rPr>
        <w:t>结合领导班子成员分工和各部室不同职责，排查岗位风险点，推动党风廉政建设工作同日常业务工作紧密结合。落实谈心谈话制度，做到岗位变动、组织处理、发生家庭变故、发现苗头性问题“四个必谈”全覆盖。</w:t>
      </w:r>
      <w:r>
        <w:rPr>
          <w:rFonts w:hint="eastAsia" w:ascii="仿宋_GB2312" w:hAnsi="仿宋_GB2312" w:eastAsia="仿宋_GB2312" w:cs="仿宋_GB2312"/>
          <w:b/>
          <w:bCs/>
          <w:color w:val="auto"/>
          <w:sz w:val="32"/>
          <w:szCs w:val="32"/>
          <w:lang w:val="en-US" w:eastAsia="zh-CN"/>
        </w:rPr>
        <w:t>三是强化执纪监督。</w:t>
      </w:r>
      <w:r>
        <w:rPr>
          <w:rFonts w:hint="eastAsia" w:ascii="仿宋_GB2312" w:hAnsi="仿宋_GB2312" w:eastAsia="仿宋_GB2312" w:cs="仿宋_GB2312"/>
          <w:color w:val="auto"/>
          <w:sz w:val="32"/>
          <w:szCs w:val="32"/>
          <w:lang w:val="en-US" w:eastAsia="zh-CN"/>
        </w:rPr>
        <w:t>加强与省直工委对接、与市委机构改革方案对接、与市纪委监委对接，明确市直纪检监察工委的职能定位，认真</w:t>
      </w:r>
      <w:r>
        <w:rPr>
          <w:rFonts w:hint="eastAsia" w:ascii="仿宋_GB2312" w:hAnsi="仿宋_GB2312" w:eastAsia="仿宋_GB2312" w:cs="仿宋_GB2312"/>
          <w:color w:val="auto"/>
          <w:sz w:val="32"/>
          <w:szCs w:val="32"/>
          <w:lang w:eastAsia="zh-CN"/>
        </w:rPr>
        <w:t>履行党的纪律检查和国家监察职责。</w:t>
      </w:r>
      <w:r>
        <w:rPr>
          <w:rFonts w:hint="eastAsia" w:ascii="仿宋_GB2312" w:hAnsi="仿宋_GB2312" w:eastAsia="仿宋_GB2312" w:cs="仿宋_GB2312"/>
          <w:b/>
          <w:bCs/>
          <w:color w:val="auto"/>
          <w:sz w:val="32"/>
          <w:szCs w:val="32"/>
          <w:lang w:eastAsia="zh-CN"/>
        </w:rPr>
        <w:t>四是强化案件审理。</w:t>
      </w:r>
      <w:r>
        <w:rPr>
          <w:rFonts w:hint="eastAsia" w:ascii="仿宋_GB2312" w:hAnsi="仿宋_GB2312" w:eastAsia="仿宋_GB2312" w:cs="仿宋_GB2312"/>
          <w:color w:val="auto"/>
          <w:sz w:val="32"/>
          <w:szCs w:val="32"/>
          <w:lang w:val="en-US" w:eastAsia="zh-CN"/>
        </w:rPr>
        <w:t>制定案件审理工作流程，</w:t>
      </w:r>
      <w:r>
        <w:rPr>
          <w:rFonts w:hint="eastAsia" w:ascii="仿宋_GB2312" w:hAnsi="仿宋_GB2312" w:eastAsia="仿宋_GB2312" w:cs="仿宋_GB2312"/>
          <w:color w:val="auto"/>
          <w:sz w:val="32"/>
          <w:szCs w:val="32"/>
          <w:lang w:eastAsia="zh-CN"/>
        </w:rPr>
        <w:t>正确运用“四种形态”，加强线索集中统一管理、分析研判和处置监督，不断提高纪律审查效率和审理质量。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（七）针对“执行财经纪律不严格，廉政风险高”的问题，采取3项措施进行整改。</w:t>
      </w:r>
      <w:r>
        <w:rPr>
          <w:rFonts w:hint="eastAsia" w:ascii="仿宋_GB2312" w:hAnsi="仿宋_GB2312" w:eastAsia="仿宋_GB2312" w:cs="仿宋_GB2312"/>
          <w:b/>
          <w:bCs/>
          <w:color w:val="auto"/>
          <w:sz w:val="32"/>
          <w:szCs w:val="32"/>
          <w:lang w:val="en-US" w:eastAsia="zh-CN"/>
        </w:rPr>
        <w:t>一是完善</w:t>
      </w:r>
      <w:r>
        <w:rPr>
          <w:rFonts w:hint="eastAsia" w:ascii="仿宋_GB2312" w:hAnsi="仿宋_GB2312" w:eastAsia="仿宋_GB2312" w:cs="仿宋_GB2312"/>
          <w:b/>
          <w:bCs/>
          <w:color w:val="auto"/>
          <w:sz w:val="32"/>
          <w:szCs w:val="32"/>
          <w:lang w:eastAsia="zh-CN"/>
        </w:rPr>
        <w:t>财务制度。</w:t>
      </w:r>
      <w:r>
        <w:rPr>
          <w:rFonts w:hint="eastAsia" w:ascii="仿宋_GB2312" w:hAnsi="仿宋_GB2312" w:eastAsia="仿宋_GB2312" w:cs="仿宋_GB2312"/>
          <w:color w:val="auto"/>
          <w:sz w:val="32"/>
          <w:szCs w:val="32"/>
          <w:lang w:val="en-US" w:eastAsia="zh-CN"/>
        </w:rPr>
        <w:t>修订财务管理制度，从责任分工、经费开支、资产管理、财务公开、规范档案和严肃纪律等六个方面加强监管。</w:t>
      </w:r>
      <w:r>
        <w:rPr>
          <w:rFonts w:hint="eastAsia" w:ascii="仿宋_GB2312" w:hAnsi="仿宋_GB2312" w:eastAsia="仿宋_GB2312" w:cs="仿宋_GB2312"/>
          <w:b/>
          <w:bCs/>
          <w:color w:val="auto"/>
          <w:sz w:val="32"/>
          <w:szCs w:val="32"/>
          <w:lang w:val="en-US" w:eastAsia="zh-CN"/>
        </w:rPr>
        <w:t>二是规范</w:t>
      </w:r>
      <w:r>
        <w:rPr>
          <w:rFonts w:hint="eastAsia" w:ascii="仿宋_GB2312" w:hAnsi="仿宋_GB2312" w:eastAsia="仿宋_GB2312" w:cs="仿宋_GB2312"/>
          <w:b/>
          <w:bCs/>
          <w:color w:val="auto"/>
          <w:sz w:val="32"/>
          <w:szCs w:val="32"/>
          <w:lang w:eastAsia="zh-CN"/>
        </w:rPr>
        <w:t>党费使用。</w:t>
      </w:r>
      <w:r>
        <w:rPr>
          <w:rFonts w:hint="eastAsia" w:ascii="仿宋_GB2312" w:hAnsi="仿宋_GB2312" w:eastAsia="仿宋_GB2312" w:cs="仿宋_GB2312"/>
          <w:color w:val="auto"/>
          <w:sz w:val="32"/>
          <w:szCs w:val="32"/>
          <w:lang w:eastAsia="zh-CN"/>
        </w:rPr>
        <w:t>严格按照中组部《关于中国共产党党费收缴、使用和管理的规定》要求支出党费。</w:t>
      </w:r>
      <w:r>
        <w:rPr>
          <w:rFonts w:hint="eastAsia" w:ascii="仿宋_GB2312" w:hAnsi="仿宋_GB2312" w:eastAsia="仿宋_GB2312" w:cs="仿宋_GB2312"/>
          <w:b/>
          <w:bCs/>
          <w:color w:val="auto"/>
          <w:sz w:val="32"/>
          <w:szCs w:val="32"/>
          <w:lang w:eastAsia="zh-CN"/>
        </w:rPr>
        <w:t>三是严格会费支出</w:t>
      </w:r>
      <w:r>
        <w:rPr>
          <w:rFonts w:hint="eastAsia" w:ascii="仿宋_GB2312" w:hAnsi="仿宋_GB2312" w:eastAsia="仿宋_GB2312" w:cs="仿宋_GB2312"/>
          <w:b/>
          <w:bCs/>
          <w:color w:val="auto"/>
          <w:sz w:val="32"/>
          <w:szCs w:val="32"/>
          <w:lang w:val="en-US" w:eastAsia="zh-CN"/>
        </w:rPr>
        <w:t>。</w:t>
      </w:r>
      <w:r>
        <w:rPr>
          <w:rFonts w:hint="eastAsia" w:ascii="仿宋_GB2312" w:hAnsi="仿宋_GB2312" w:eastAsia="仿宋_GB2312" w:cs="仿宋_GB2312"/>
          <w:color w:val="auto"/>
          <w:sz w:val="32"/>
          <w:szCs w:val="32"/>
          <w:lang w:val="en-US" w:eastAsia="zh-CN"/>
        </w:rPr>
        <w:t>按照《工会法》，制定工会经费支出管理制度，严格按照支出范围支出工会经费。</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jc w:val="both"/>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（八）针对“违反中央八项规定精神仍有发生”的问题，采取3项措施进行整改。</w:t>
      </w:r>
      <w:r>
        <w:rPr>
          <w:rFonts w:hint="eastAsia" w:ascii="仿宋_GB2312" w:hAnsi="仿宋_GB2312" w:eastAsia="仿宋_GB2312" w:cs="仿宋_GB2312"/>
          <w:b/>
          <w:bCs/>
          <w:color w:val="auto"/>
          <w:sz w:val="32"/>
          <w:szCs w:val="32"/>
          <w:lang w:val="en-US" w:eastAsia="zh-CN"/>
        </w:rPr>
        <w:t>一是从严加强纪律教育。</w:t>
      </w:r>
      <w:r>
        <w:rPr>
          <w:rFonts w:hint="eastAsia" w:ascii="仿宋_GB2312" w:hAnsi="仿宋_GB2312" w:eastAsia="仿宋_GB2312" w:cs="仿宋_GB2312"/>
          <w:color w:val="auto"/>
          <w:sz w:val="32"/>
          <w:szCs w:val="32"/>
          <w:lang w:val="en-US" w:eastAsia="zh-CN"/>
        </w:rPr>
        <w:t>引导单位全体党员干部知敬畏、存戒惧、守底线，做个遵章守纪明白人。</w:t>
      </w:r>
      <w:r>
        <w:rPr>
          <w:rFonts w:hint="eastAsia" w:ascii="仿宋_GB2312" w:hAnsi="仿宋_GB2312" w:eastAsia="仿宋_GB2312" w:cs="仿宋_GB2312"/>
          <w:b/>
          <w:bCs/>
          <w:color w:val="auto"/>
          <w:sz w:val="32"/>
          <w:szCs w:val="32"/>
          <w:lang w:val="en-US" w:eastAsia="zh-CN"/>
        </w:rPr>
        <w:t>二是从严控制“三公”经费。</w:t>
      </w:r>
      <w:r>
        <w:rPr>
          <w:rFonts w:hint="eastAsia" w:ascii="仿宋_GB2312" w:hAnsi="仿宋_GB2312" w:eastAsia="仿宋_GB2312" w:cs="仿宋_GB2312"/>
          <w:color w:val="auto"/>
          <w:sz w:val="32"/>
          <w:szCs w:val="32"/>
          <w:lang w:val="en-US" w:eastAsia="zh-CN"/>
        </w:rPr>
        <w:t>制定公务车使用、加油和维修管理制度及加班用餐等系列制度，从制度上堵塞漏洞。</w:t>
      </w:r>
      <w:r>
        <w:rPr>
          <w:rFonts w:hint="eastAsia" w:ascii="仿宋_GB2312" w:hAnsi="仿宋_GB2312" w:eastAsia="仿宋_GB2312" w:cs="仿宋_GB2312"/>
          <w:b/>
          <w:bCs/>
          <w:color w:val="auto"/>
          <w:sz w:val="32"/>
          <w:szCs w:val="32"/>
          <w:lang w:val="en-US" w:eastAsia="zh-CN"/>
        </w:rPr>
        <w:t>三是从严控制文件会议。</w:t>
      </w:r>
      <w:r>
        <w:rPr>
          <w:rFonts w:hint="eastAsia" w:ascii="仿宋_GB2312" w:hAnsi="仿宋_GB2312" w:eastAsia="仿宋_GB2312" w:cs="仿宋_GB2312"/>
          <w:color w:val="auto"/>
          <w:sz w:val="32"/>
          <w:szCs w:val="32"/>
          <w:lang w:val="en-US" w:eastAsia="zh-CN"/>
        </w:rPr>
        <w:t>坚持少发文、发短文、发质量高的文，少开会、开短会、开解决问题的会，确保文件会议次数在市委控制的范围之内。</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color w:val="auto"/>
          <w:sz w:val="32"/>
          <w:szCs w:val="32"/>
          <w:lang w:val="en-US" w:eastAsia="zh-CN"/>
        </w:rPr>
        <w:t>在今后的工作中，市直机关工委将严格按照市委党的建设工作会议和市委巡察工作领导小组部署要求，在</w:t>
      </w:r>
      <w:r>
        <w:rPr>
          <w:rFonts w:hint="eastAsia" w:ascii="仿宋_GB2312" w:hAnsi="仿宋_GB2312" w:eastAsia="仿宋_GB2312" w:cs="仿宋_GB2312"/>
          <w:b w:val="0"/>
          <w:bCs w:val="0"/>
          <w:color w:val="000000"/>
          <w:sz w:val="32"/>
          <w:szCs w:val="32"/>
          <w:lang w:eastAsia="zh-CN"/>
        </w:rPr>
        <w:t>抓“牢”政治建设、抓“深”理论武装、抓“细”基层基础、</w:t>
      </w:r>
      <w:r>
        <w:rPr>
          <w:rFonts w:hint="eastAsia" w:ascii="仿宋_GB2312" w:hAnsi="仿宋_GB2312" w:eastAsia="仿宋_GB2312" w:cs="仿宋_GB2312"/>
          <w:b w:val="0"/>
          <w:bCs w:val="0"/>
          <w:color w:val="000000"/>
          <w:kern w:val="2"/>
          <w:sz w:val="32"/>
          <w:szCs w:val="32"/>
          <w:lang w:val="en-US" w:eastAsia="zh-CN" w:bidi="ar-SA"/>
        </w:rPr>
        <w:t>抓“严”正风肃纪、</w:t>
      </w:r>
      <w:r>
        <w:rPr>
          <w:rFonts w:hint="eastAsia" w:ascii="仿宋_GB2312" w:hAnsi="仿宋_GB2312" w:eastAsia="仿宋_GB2312" w:cs="仿宋_GB2312"/>
          <w:b w:val="0"/>
          <w:bCs w:val="0"/>
          <w:color w:val="000000"/>
          <w:sz w:val="32"/>
          <w:szCs w:val="32"/>
          <w:lang w:eastAsia="zh-CN"/>
        </w:rPr>
        <w:t>抓“实”服务中心、抓“好”制度执行上狠下功夫</w:t>
      </w:r>
      <w:r>
        <w:rPr>
          <w:rFonts w:hint="eastAsia" w:ascii="仿宋_GB2312" w:hAnsi="仿宋_GB2312" w:eastAsia="仿宋_GB2312" w:cs="仿宋_GB2312"/>
          <w:b w:val="0"/>
          <w:bCs w:val="0"/>
          <w:i w:val="0"/>
          <w:caps w:val="0"/>
          <w:color w:val="auto"/>
          <w:spacing w:val="0"/>
          <w:sz w:val="32"/>
          <w:szCs w:val="32"/>
          <w:lang w:val="en-US" w:eastAsia="zh-CN"/>
        </w:rPr>
        <w:t>，确保巡察反馈问题整改工作取得更大实效、机关党的建设质量水平得到全面提升。</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default" w:ascii="仿宋_GB2312" w:hAnsi="仿宋_GB2312" w:eastAsia="仿宋_GB2312" w:cs="仿宋_GB2312"/>
          <w:b w:val="0"/>
          <w:bCs w:val="0"/>
          <w:i w:val="0"/>
          <w:caps w:val="0"/>
          <w:color w:val="auto"/>
          <w:spacing w:val="0"/>
          <w:sz w:val="32"/>
          <w:szCs w:val="32"/>
          <w:lang w:val="en-US" w:eastAsia="zh-CN"/>
        </w:rPr>
      </w:pPr>
      <w:r>
        <w:rPr>
          <w:rFonts w:hint="eastAsia" w:ascii="仿宋_GB2312" w:hAnsi="仿宋_GB2312" w:eastAsia="仿宋_GB2312" w:cs="仿宋_GB2312"/>
          <w:b w:val="0"/>
          <w:bCs w:val="0"/>
          <w:i w:val="0"/>
          <w:caps w:val="0"/>
          <w:color w:val="auto"/>
          <w:spacing w:val="0"/>
          <w:sz w:val="32"/>
          <w:szCs w:val="32"/>
          <w:lang w:val="en-US" w:eastAsia="zh-CN"/>
        </w:rPr>
        <w:t>欢迎广大干部群众对市直机关工委巡察整改情况进行监督。如有意见建议，请及时向我们反映。联系方式：市直纪检监察工委，电话：2666626，邮政地址：平顶山市市政大厦709室，邮政编码：467000。</w:t>
      </w:r>
    </w:p>
    <w:p>
      <w:pPr>
        <w:pStyle w:val="2"/>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i w:val="0"/>
          <w:caps w:val="0"/>
          <w:color w:val="auto"/>
          <w:spacing w:val="0"/>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                     中共平顶山市委市直机关工作委员会</w:t>
      </w:r>
    </w:p>
    <w:p>
      <w:pPr>
        <w:pStyle w:val="2"/>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default" w:ascii="仿宋_GB2312" w:hAnsi="仿宋_GB2312" w:eastAsia="仿宋_GB2312" w:cs="仿宋_GB2312"/>
          <w:i w:val="0"/>
          <w:caps w:val="0"/>
          <w:color w:val="000000"/>
          <w:spacing w:val="0"/>
          <w:sz w:val="32"/>
          <w:szCs w:val="32"/>
          <w:lang w:val="en-US" w:eastAsia="zh-CN"/>
        </w:rPr>
      </w:pPr>
      <w:r>
        <w:rPr>
          <w:rFonts w:hint="eastAsia" w:ascii="仿宋_GB2312" w:hAnsi="仿宋_GB2312" w:eastAsia="仿宋_GB2312" w:cs="仿宋_GB2312"/>
          <w:i w:val="0"/>
          <w:caps w:val="0"/>
          <w:color w:val="000000"/>
          <w:spacing w:val="0"/>
          <w:sz w:val="32"/>
          <w:szCs w:val="32"/>
          <w:lang w:val="en-US" w:eastAsia="zh-CN"/>
        </w:rPr>
        <w:t xml:space="preserve">                              2020年4月22日</w:t>
      </w:r>
    </w:p>
    <w:sectPr>
      <w:footerReference r:id="rId3" w:type="default"/>
      <w:pgSz w:w="11906" w:h="16838"/>
      <w:pgMar w:top="1701" w:right="1701" w:bottom="1701" w:left="1701" w:header="851" w:footer="1587"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 xml:space="preserve"> </w:t>
                          </w: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1</w:t>
                          </w:r>
                          <w:r>
                            <w:rPr>
                              <w:rFonts w:hint="eastAsia" w:ascii="宋体" w:hAnsi="宋体" w:eastAsia="宋体" w:cs="宋体"/>
                              <w:sz w:val="30"/>
                              <w:szCs w:val="30"/>
                              <w:lang w:eastAsia="zh-CN"/>
                            </w:rPr>
                            <w:fldChar w:fldCharType="end"/>
                          </w:r>
                          <w:r>
                            <w:rPr>
                              <w:rFonts w:hint="eastAsia" w:ascii="宋体" w:hAnsi="宋体" w:eastAsia="宋体" w:cs="宋体"/>
                              <w:sz w:val="30"/>
                              <w:szCs w:val="30"/>
                              <w:lang w:val="en-US" w:eastAsia="zh-CN"/>
                            </w:rPr>
                            <w:t xml:space="preserve"> </w:t>
                          </w:r>
                          <w:r>
                            <w:rPr>
                              <w:rFonts w:hint="eastAsia" w:ascii="宋体" w:hAnsi="宋体" w:eastAsia="宋体" w:cs="宋体"/>
                              <w:sz w:val="30"/>
                              <w:szCs w:val="30"/>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宋体" w:hAnsi="宋体" w:eastAsia="宋体" w:cs="宋体"/>
                        <w:sz w:val="30"/>
                        <w:szCs w:val="30"/>
                        <w:lang w:eastAsia="zh-CN"/>
                      </w:rPr>
                      <w:t>—</w:t>
                    </w:r>
                    <w:r>
                      <w:rPr>
                        <w:rFonts w:hint="eastAsia" w:ascii="宋体" w:hAnsi="宋体" w:eastAsia="宋体" w:cs="宋体"/>
                        <w:sz w:val="30"/>
                        <w:szCs w:val="30"/>
                        <w:lang w:val="en-US" w:eastAsia="zh-CN"/>
                      </w:rPr>
                      <w:t xml:space="preserve"> </w:t>
                    </w:r>
                    <w:r>
                      <w:rPr>
                        <w:rFonts w:hint="eastAsia" w:ascii="宋体" w:hAnsi="宋体" w:eastAsia="宋体" w:cs="宋体"/>
                        <w:sz w:val="30"/>
                        <w:szCs w:val="30"/>
                        <w:lang w:eastAsia="zh-CN"/>
                      </w:rPr>
                      <w:fldChar w:fldCharType="begin"/>
                    </w:r>
                    <w:r>
                      <w:rPr>
                        <w:rFonts w:hint="eastAsia" w:ascii="宋体" w:hAnsi="宋体" w:eastAsia="宋体" w:cs="宋体"/>
                        <w:sz w:val="30"/>
                        <w:szCs w:val="30"/>
                        <w:lang w:eastAsia="zh-CN"/>
                      </w:rPr>
                      <w:instrText xml:space="preserve"> PAGE  \* MERGEFORMAT </w:instrText>
                    </w:r>
                    <w:r>
                      <w:rPr>
                        <w:rFonts w:hint="eastAsia" w:ascii="宋体" w:hAnsi="宋体" w:eastAsia="宋体" w:cs="宋体"/>
                        <w:sz w:val="30"/>
                        <w:szCs w:val="30"/>
                        <w:lang w:eastAsia="zh-CN"/>
                      </w:rPr>
                      <w:fldChar w:fldCharType="separate"/>
                    </w:r>
                    <w:r>
                      <w:rPr>
                        <w:rFonts w:hint="eastAsia" w:ascii="宋体" w:hAnsi="宋体" w:eastAsia="宋体" w:cs="宋体"/>
                        <w:sz w:val="30"/>
                        <w:szCs w:val="30"/>
                        <w:lang w:eastAsia="zh-CN"/>
                      </w:rPr>
                      <w:t>1</w:t>
                    </w:r>
                    <w:r>
                      <w:rPr>
                        <w:rFonts w:hint="eastAsia" w:ascii="宋体" w:hAnsi="宋体" w:eastAsia="宋体" w:cs="宋体"/>
                        <w:sz w:val="30"/>
                        <w:szCs w:val="30"/>
                        <w:lang w:eastAsia="zh-CN"/>
                      </w:rPr>
                      <w:fldChar w:fldCharType="end"/>
                    </w:r>
                    <w:r>
                      <w:rPr>
                        <w:rFonts w:hint="eastAsia" w:ascii="宋体" w:hAnsi="宋体" w:eastAsia="宋体" w:cs="宋体"/>
                        <w:sz w:val="30"/>
                        <w:szCs w:val="30"/>
                        <w:lang w:val="en-US" w:eastAsia="zh-CN"/>
                      </w:rPr>
                      <w:t xml:space="preserve"> </w:t>
                    </w:r>
                    <w:r>
                      <w:rPr>
                        <w:rFonts w:hint="eastAsia" w:ascii="宋体" w:hAnsi="宋体" w:eastAsia="宋体" w:cs="宋体"/>
                        <w:sz w:val="30"/>
                        <w:szCs w:val="30"/>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75C0D"/>
    <w:rsid w:val="00CE09E6"/>
    <w:rsid w:val="01096ADA"/>
    <w:rsid w:val="010F5C81"/>
    <w:rsid w:val="023F6A1A"/>
    <w:rsid w:val="024C4DBE"/>
    <w:rsid w:val="02722DB3"/>
    <w:rsid w:val="02F817BD"/>
    <w:rsid w:val="03115EAE"/>
    <w:rsid w:val="03983791"/>
    <w:rsid w:val="0428045E"/>
    <w:rsid w:val="051F341A"/>
    <w:rsid w:val="056710AF"/>
    <w:rsid w:val="05805280"/>
    <w:rsid w:val="058A0B66"/>
    <w:rsid w:val="05B305A9"/>
    <w:rsid w:val="05DA6839"/>
    <w:rsid w:val="065643C0"/>
    <w:rsid w:val="078B4F4B"/>
    <w:rsid w:val="07AA016F"/>
    <w:rsid w:val="07DC1C76"/>
    <w:rsid w:val="086849FC"/>
    <w:rsid w:val="08904E49"/>
    <w:rsid w:val="08A46E42"/>
    <w:rsid w:val="0929062E"/>
    <w:rsid w:val="0951353F"/>
    <w:rsid w:val="09B311F7"/>
    <w:rsid w:val="09CE3846"/>
    <w:rsid w:val="0A595E9C"/>
    <w:rsid w:val="0B127E5C"/>
    <w:rsid w:val="0B6134FC"/>
    <w:rsid w:val="0BCA3D94"/>
    <w:rsid w:val="0BFF01A0"/>
    <w:rsid w:val="0C0A351B"/>
    <w:rsid w:val="0C523380"/>
    <w:rsid w:val="0C5325AB"/>
    <w:rsid w:val="0D3F7CBD"/>
    <w:rsid w:val="0E243110"/>
    <w:rsid w:val="0EC369F1"/>
    <w:rsid w:val="0F694FDC"/>
    <w:rsid w:val="0FCD6C79"/>
    <w:rsid w:val="100F4511"/>
    <w:rsid w:val="10710596"/>
    <w:rsid w:val="10925D55"/>
    <w:rsid w:val="10A96ED5"/>
    <w:rsid w:val="11276989"/>
    <w:rsid w:val="11F75A52"/>
    <w:rsid w:val="13371501"/>
    <w:rsid w:val="13445ECD"/>
    <w:rsid w:val="13467C06"/>
    <w:rsid w:val="135F1599"/>
    <w:rsid w:val="13823F8C"/>
    <w:rsid w:val="14047536"/>
    <w:rsid w:val="144E40D8"/>
    <w:rsid w:val="151B77A7"/>
    <w:rsid w:val="15875754"/>
    <w:rsid w:val="15A24CAE"/>
    <w:rsid w:val="16345EB3"/>
    <w:rsid w:val="16A36DA8"/>
    <w:rsid w:val="16F9212E"/>
    <w:rsid w:val="173E0D95"/>
    <w:rsid w:val="17852F56"/>
    <w:rsid w:val="17C667B8"/>
    <w:rsid w:val="17CF06FD"/>
    <w:rsid w:val="180F67A4"/>
    <w:rsid w:val="18502224"/>
    <w:rsid w:val="18DC6309"/>
    <w:rsid w:val="192B11A5"/>
    <w:rsid w:val="198643E0"/>
    <w:rsid w:val="19C96E44"/>
    <w:rsid w:val="19CE19A7"/>
    <w:rsid w:val="19D82029"/>
    <w:rsid w:val="19E9101D"/>
    <w:rsid w:val="1A26682C"/>
    <w:rsid w:val="1ADD3C4C"/>
    <w:rsid w:val="1B113695"/>
    <w:rsid w:val="1B2D2481"/>
    <w:rsid w:val="1BCA5616"/>
    <w:rsid w:val="1C9B37F3"/>
    <w:rsid w:val="1CA7141A"/>
    <w:rsid w:val="1D617FB0"/>
    <w:rsid w:val="1E210A66"/>
    <w:rsid w:val="1EA12565"/>
    <w:rsid w:val="1ED80EFE"/>
    <w:rsid w:val="1EFF0344"/>
    <w:rsid w:val="1F1B79D8"/>
    <w:rsid w:val="1FBE507D"/>
    <w:rsid w:val="1FDD4CE1"/>
    <w:rsid w:val="20891BF1"/>
    <w:rsid w:val="2092182F"/>
    <w:rsid w:val="21075B2C"/>
    <w:rsid w:val="2149650B"/>
    <w:rsid w:val="219E4DF1"/>
    <w:rsid w:val="221F4A1C"/>
    <w:rsid w:val="227200B7"/>
    <w:rsid w:val="2331299A"/>
    <w:rsid w:val="23332880"/>
    <w:rsid w:val="248D21A0"/>
    <w:rsid w:val="24FF7A6D"/>
    <w:rsid w:val="25412DBD"/>
    <w:rsid w:val="25C63861"/>
    <w:rsid w:val="25EC474A"/>
    <w:rsid w:val="2633027D"/>
    <w:rsid w:val="27266BB4"/>
    <w:rsid w:val="27323ECC"/>
    <w:rsid w:val="27471CA3"/>
    <w:rsid w:val="279B4AA8"/>
    <w:rsid w:val="27B51AEA"/>
    <w:rsid w:val="280573D7"/>
    <w:rsid w:val="28D03F6E"/>
    <w:rsid w:val="298534F2"/>
    <w:rsid w:val="29D30017"/>
    <w:rsid w:val="29F5371F"/>
    <w:rsid w:val="2A93177A"/>
    <w:rsid w:val="2ACF14D3"/>
    <w:rsid w:val="2AEF5FA9"/>
    <w:rsid w:val="2B034174"/>
    <w:rsid w:val="2B1D226B"/>
    <w:rsid w:val="2B2944C9"/>
    <w:rsid w:val="2B76286A"/>
    <w:rsid w:val="2C91229C"/>
    <w:rsid w:val="2CEB4188"/>
    <w:rsid w:val="2DA02AC7"/>
    <w:rsid w:val="2DB15E0A"/>
    <w:rsid w:val="2E1D220B"/>
    <w:rsid w:val="2E295D90"/>
    <w:rsid w:val="2EA4732C"/>
    <w:rsid w:val="2EB34DE0"/>
    <w:rsid w:val="2EF12728"/>
    <w:rsid w:val="2F5E2365"/>
    <w:rsid w:val="2FDF61BF"/>
    <w:rsid w:val="305A0A02"/>
    <w:rsid w:val="30A86220"/>
    <w:rsid w:val="30CB6686"/>
    <w:rsid w:val="30E1462F"/>
    <w:rsid w:val="31324B14"/>
    <w:rsid w:val="314B1EC1"/>
    <w:rsid w:val="31517774"/>
    <w:rsid w:val="315E1B5F"/>
    <w:rsid w:val="318270EA"/>
    <w:rsid w:val="31D92E61"/>
    <w:rsid w:val="320A39C5"/>
    <w:rsid w:val="32451586"/>
    <w:rsid w:val="326D05FF"/>
    <w:rsid w:val="32A8709D"/>
    <w:rsid w:val="32C52B4E"/>
    <w:rsid w:val="33780D48"/>
    <w:rsid w:val="33BE0835"/>
    <w:rsid w:val="3431280D"/>
    <w:rsid w:val="35573FEA"/>
    <w:rsid w:val="357A18D7"/>
    <w:rsid w:val="358B1432"/>
    <w:rsid w:val="35D6685A"/>
    <w:rsid w:val="36476A38"/>
    <w:rsid w:val="36684F71"/>
    <w:rsid w:val="366A0D89"/>
    <w:rsid w:val="37130870"/>
    <w:rsid w:val="375A41E7"/>
    <w:rsid w:val="384D4D5E"/>
    <w:rsid w:val="386F631E"/>
    <w:rsid w:val="38811AD2"/>
    <w:rsid w:val="3896335C"/>
    <w:rsid w:val="38A07CA4"/>
    <w:rsid w:val="38C05382"/>
    <w:rsid w:val="38C3268D"/>
    <w:rsid w:val="39070D14"/>
    <w:rsid w:val="3A5C700C"/>
    <w:rsid w:val="3A837D72"/>
    <w:rsid w:val="3C5E5C4D"/>
    <w:rsid w:val="3CD61532"/>
    <w:rsid w:val="3D440DAA"/>
    <w:rsid w:val="3E002734"/>
    <w:rsid w:val="3E3D2DDF"/>
    <w:rsid w:val="3F7E6214"/>
    <w:rsid w:val="3FB366CF"/>
    <w:rsid w:val="401A4B08"/>
    <w:rsid w:val="4071250D"/>
    <w:rsid w:val="41077618"/>
    <w:rsid w:val="4118692C"/>
    <w:rsid w:val="41C721CE"/>
    <w:rsid w:val="41EF465C"/>
    <w:rsid w:val="42616634"/>
    <w:rsid w:val="42826D48"/>
    <w:rsid w:val="42B60B5A"/>
    <w:rsid w:val="42F019CC"/>
    <w:rsid w:val="43F369AE"/>
    <w:rsid w:val="44107BA3"/>
    <w:rsid w:val="44161D45"/>
    <w:rsid w:val="444024B1"/>
    <w:rsid w:val="444032C2"/>
    <w:rsid w:val="44430DD0"/>
    <w:rsid w:val="44636563"/>
    <w:rsid w:val="446F633B"/>
    <w:rsid w:val="44E33591"/>
    <w:rsid w:val="450A5628"/>
    <w:rsid w:val="45614658"/>
    <w:rsid w:val="45CB28FE"/>
    <w:rsid w:val="45FC6CA3"/>
    <w:rsid w:val="46176CAF"/>
    <w:rsid w:val="46E94907"/>
    <w:rsid w:val="46F81AC5"/>
    <w:rsid w:val="471F541E"/>
    <w:rsid w:val="48264179"/>
    <w:rsid w:val="48D264D8"/>
    <w:rsid w:val="4975074C"/>
    <w:rsid w:val="49831E08"/>
    <w:rsid w:val="49CE679E"/>
    <w:rsid w:val="49D93EF1"/>
    <w:rsid w:val="4A964934"/>
    <w:rsid w:val="4AA57C59"/>
    <w:rsid w:val="4AD57FEC"/>
    <w:rsid w:val="4B700CEF"/>
    <w:rsid w:val="4BAF1131"/>
    <w:rsid w:val="4C341B2D"/>
    <w:rsid w:val="4C4D3D9B"/>
    <w:rsid w:val="4C881405"/>
    <w:rsid w:val="4CF317D0"/>
    <w:rsid w:val="4DD677DB"/>
    <w:rsid w:val="4E086A42"/>
    <w:rsid w:val="4E417931"/>
    <w:rsid w:val="4E7F1D4E"/>
    <w:rsid w:val="4EDF2C48"/>
    <w:rsid w:val="4F5F4DBA"/>
    <w:rsid w:val="4F7D3322"/>
    <w:rsid w:val="50495AFB"/>
    <w:rsid w:val="50955CB5"/>
    <w:rsid w:val="51605926"/>
    <w:rsid w:val="516F09A7"/>
    <w:rsid w:val="52D67815"/>
    <w:rsid w:val="534472CE"/>
    <w:rsid w:val="53A42CF6"/>
    <w:rsid w:val="53D44E64"/>
    <w:rsid w:val="549823B4"/>
    <w:rsid w:val="54D36B0A"/>
    <w:rsid w:val="55603F7A"/>
    <w:rsid w:val="5569127F"/>
    <w:rsid w:val="55FE44E9"/>
    <w:rsid w:val="57AB5046"/>
    <w:rsid w:val="581B0FDA"/>
    <w:rsid w:val="58BB5C61"/>
    <w:rsid w:val="58CA5AC4"/>
    <w:rsid w:val="58E744F3"/>
    <w:rsid w:val="59AC2BAD"/>
    <w:rsid w:val="5A2F04A6"/>
    <w:rsid w:val="5A3E0F61"/>
    <w:rsid w:val="5A591CEF"/>
    <w:rsid w:val="5B5036FE"/>
    <w:rsid w:val="5B7D1CD8"/>
    <w:rsid w:val="5BCB3F78"/>
    <w:rsid w:val="5CB6241B"/>
    <w:rsid w:val="5CCA73EB"/>
    <w:rsid w:val="5D79540E"/>
    <w:rsid w:val="5D795DA4"/>
    <w:rsid w:val="5DFE7F06"/>
    <w:rsid w:val="5E0B48F4"/>
    <w:rsid w:val="5E392AAB"/>
    <w:rsid w:val="5F3D1163"/>
    <w:rsid w:val="5F4378CB"/>
    <w:rsid w:val="60B304EB"/>
    <w:rsid w:val="61306C26"/>
    <w:rsid w:val="61973017"/>
    <w:rsid w:val="61E9799A"/>
    <w:rsid w:val="62D36EC8"/>
    <w:rsid w:val="62EC6959"/>
    <w:rsid w:val="62F539BE"/>
    <w:rsid w:val="6308621C"/>
    <w:rsid w:val="635772BE"/>
    <w:rsid w:val="63B35760"/>
    <w:rsid w:val="63CF4B90"/>
    <w:rsid w:val="646C206E"/>
    <w:rsid w:val="64CB03FE"/>
    <w:rsid w:val="64EB32B5"/>
    <w:rsid w:val="65DA33AB"/>
    <w:rsid w:val="66724EC3"/>
    <w:rsid w:val="66CE3CE4"/>
    <w:rsid w:val="66DE632D"/>
    <w:rsid w:val="677940B3"/>
    <w:rsid w:val="679769E5"/>
    <w:rsid w:val="679B499F"/>
    <w:rsid w:val="67FE2A7F"/>
    <w:rsid w:val="682D57CC"/>
    <w:rsid w:val="68F83C46"/>
    <w:rsid w:val="69B55E38"/>
    <w:rsid w:val="69BA6FAB"/>
    <w:rsid w:val="69CD0EEE"/>
    <w:rsid w:val="6A322310"/>
    <w:rsid w:val="6AD4498C"/>
    <w:rsid w:val="6B080CD7"/>
    <w:rsid w:val="6B420F4E"/>
    <w:rsid w:val="6C0F5B45"/>
    <w:rsid w:val="6C363955"/>
    <w:rsid w:val="6C492051"/>
    <w:rsid w:val="6C5821EF"/>
    <w:rsid w:val="6C5B0ECB"/>
    <w:rsid w:val="6CFE0CC9"/>
    <w:rsid w:val="6D707563"/>
    <w:rsid w:val="6DE048E8"/>
    <w:rsid w:val="6E9005A9"/>
    <w:rsid w:val="6EA0436B"/>
    <w:rsid w:val="6EC23B10"/>
    <w:rsid w:val="6F441661"/>
    <w:rsid w:val="712252B5"/>
    <w:rsid w:val="71F4262D"/>
    <w:rsid w:val="722F4039"/>
    <w:rsid w:val="72E82580"/>
    <w:rsid w:val="72ED15AA"/>
    <w:rsid w:val="73B50991"/>
    <w:rsid w:val="73B54297"/>
    <w:rsid w:val="741A3D86"/>
    <w:rsid w:val="748414D1"/>
    <w:rsid w:val="74B34158"/>
    <w:rsid w:val="74D27E10"/>
    <w:rsid w:val="74DC708A"/>
    <w:rsid w:val="7536407A"/>
    <w:rsid w:val="7561242E"/>
    <w:rsid w:val="75901F27"/>
    <w:rsid w:val="761C1537"/>
    <w:rsid w:val="76C171CD"/>
    <w:rsid w:val="76D867D5"/>
    <w:rsid w:val="775A0C74"/>
    <w:rsid w:val="7893372F"/>
    <w:rsid w:val="78BA3C62"/>
    <w:rsid w:val="78BC36CC"/>
    <w:rsid w:val="78C34FAD"/>
    <w:rsid w:val="78E17F71"/>
    <w:rsid w:val="7A25633F"/>
    <w:rsid w:val="7A425792"/>
    <w:rsid w:val="7B0B7B37"/>
    <w:rsid w:val="7C274DDB"/>
    <w:rsid w:val="7CDA2A9F"/>
    <w:rsid w:val="7CF8759B"/>
    <w:rsid w:val="7D2354FF"/>
    <w:rsid w:val="7D982D9E"/>
    <w:rsid w:val="7EE4234C"/>
    <w:rsid w:val="7FD82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heme="minorHAnsi" w:hAnsiTheme="minorHAnsi" w:eastAsiaTheme="minorEastAsia" w:cstheme="minorBidi"/>
      <w:sz w:val="22"/>
      <w:szCs w:val="2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link w:val="14"/>
    <w:qFormat/>
    <w:uiPriority w:val="0"/>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 w:type="paragraph" w:customStyle="1" w:styleId="12">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13">
    <w:name w:val="p0"/>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character" w:customStyle="1" w:styleId="14">
    <w:name w:val="正文文本 Char"/>
    <w:link w:val="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李小歌子</cp:lastModifiedBy>
  <cp:lastPrinted>2020-04-20T02:12:00Z</cp:lastPrinted>
  <dcterms:modified xsi:type="dcterms:W3CDTF">2020-04-21T01:31:07Z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